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F692" w14:textId="77777777" w:rsidR="0049020B" w:rsidRPr="0049020B" w:rsidRDefault="0049020B" w:rsidP="0049020B">
      <w:pPr>
        <w:pStyle w:val="OeADAufzhlungVariante4"/>
        <w:numPr>
          <w:ilvl w:val="0"/>
          <w:numId w:val="0"/>
        </w:numPr>
        <w:ind w:left="397"/>
        <w:rPr>
          <w:b/>
          <w:bCs/>
          <w:color w:val="0083A3" w:themeColor="text2"/>
          <w:lang w:eastAsia="de-AT"/>
        </w:rPr>
      </w:pPr>
    </w:p>
    <w:p w14:paraId="63301AB7" w14:textId="77777777" w:rsidR="00915EAA" w:rsidRPr="00041875" w:rsidRDefault="00915EAA" w:rsidP="00915EAA">
      <w:pPr>
        <w:pStyle w:val="OeADAufzhlungVariante3"/>
        <w:numPr>
          <w:ilvl w:val="0"/>
          <w:numId w:val="0"/>
        </w:numPr>
        <w:spacing w:before="0"/>
        <w:ind w:left="397" w:hanging="397"/>
        <w:rPr>
          <w:color w:val="005E75" w:themeColor="accent2"/>
        </w:rPr>
      </w:pPr>
      <w:r w:rsidRPr="00041875">
        <w:rPr>
          <w:noProof/>
          <w:color w:val="005E75" w:themeColor="accent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B3F03" wp14:editId="7F9A7926">
                <wp:simplePos x="0" y="0"/>
                <wp:positionH relativeFrom="margin">
                  <wp:posOffset>-40943</wp:posOffset>
                </wp:positionH>
                <wp:positionV relativeFrom="paragraph">
                  <wp:posOffset>281589</wp:posOffset>
                </wp:positionV>
                <wp:extent cx="5861685" cy="1404620"/>
                <wp:effectExtent l="0" t="0" r="2476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7B23" w14:textId="448EBE28" w:rsidR="00915EAA" w:rsidRDefault="00915E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B3F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2pt;margin-top:22.15pt;width:46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">
                <v:textbox style="mso-fit-shape-to-text:t">
                  <w:txbxContent>
                    <w:p w14:paraId="5E037B23" w14:textId="448EBE28" w:rsidR="00915EAA" w:rsidRDefault="00915EAA"/>
                  </w:txbxContent>
                </v:textbox>
                <w10:wrap type="square" anchorx="margin"/>
              </v:shape>
            </w:pict>
          </mc:Fallback>
        </mc:AlternateContent>
      </w:r>
      <w:r w:rsidRPr="00041875">
        <w:rPr>
          <w:color w:val="005E75" w:themeColor="accent2"/>
        </w:rPr>
        <w:t xml:space="preserve">Titel des </w:t>
      </w:r>
      <w:proofErr w:type="spellStart"/>
      <w:r w:rsidRPr="00041875">
        <w:rPr>
          <w:color w:val="005E75" w:themeColor="accent2"/>
        </w:rPr>
        <w:t>Doktoratsprogramms</w:t>
      </w:r>
      <w:proofErr w:type="spellEnd"/>
    </w:p>
    <w:p w14:paraId="3FDAF385" w14:textId="77777777" w:rsidR="00915EAA" w:rsidRDefault="00915EAA" w:rsidP="00915EAA">
      <w:pPr>
        <w:pStyle w:val="OeADAufzhlungVariante3"/>
        <w:numPr>
          <w:ilvl w:val="0"/>
          <w:numId w:val="0"/>
        </w:numPr>
        <w:spacing w:before="0"/>
        <w:ind w:left="397" w:hanging="397"/>
      </w:pPr>
    </w:p>
    <w:p w14:paraId="28D630E6" w14:textId="477DCAD4" w:rsidR="00B40A76" w:rsidRPr="00041875" w:rsidRDefault="00B40A76" w:rsidP="00915EAA">
      <w:pPr>
        <w:pStyle w:val="OeADAufzhlungVariante3"/>
        <w:numPr>
          <w:ilvl w:val="0"/>
          <w:numId w:val="0"/>
        </w:numPr>
        <w:spacing w:before="0"/>
        <w:ind w:left="397" w:hanging="397"/>
        <w:rPr>
          <w:color w:val="005E75" w:themeColor="accent2"/>
        </w:rPr>
      </w:pPr>
      <w:r w:rsidRPr="00041875">
        <w:rPr>
          <w:color w:val="005E75" w:themeColor="accent2"/>
        </w:rPr>
        <w:t>g</w:t>
      </w:r>
      <w:r w:rsidR="00727053" w:rsidRPr="00041875">
        <w:rPr>
          <w:color w:val="005E75" w:themeColor="accent2"/>
        </w:rPr>
        <w:t xml:space="preserve">ewählte </w:t>
      </w:r>
      <w:r w:rsidR="00E605DF" w:rsidRPr="00041875">
        <w:rPr>
          <w:color w:val="005E75" w:themeColor="accent2"/>
        </w:rPr>
        <w:t xml:space="preserve">thematische Ausrichtung </w:t>
      </w:r>
    </w:p>
    <w:p w14:paraId="45E69508" w14:textId="77777777" w:rsidR="00E84BB2" w:rsidRDefault="00B40A76" w:rsidP="00B40A76">
      <w:pPr>
        <w:pStyle w:val="OeADAufzhlungVariante3"/>
        <w:numPr>
          <w:ilvl w:val="0"/>
          <w:numId w:val="0"/>
        </w:numPr>
        <w:spacing w:before="0"/>
        <w:ind w:left="397" w:hanging="397"/>
        <w:rPr>
          <w:bCs/>
          <w:i/>
          <w:iCs/>
          <w:sz w:val="20"/>
          <w:szCs w:val="20"/>
        </w:rPr>
      </w:pPr>
      <w:r w:rsidRPr="00B40A76">
        <w:t>Option 1: mind. 1 bis max. 3 der sieben Forschungsthemen</w:t>
      </w:r>
      <w:r w:rsidRPr="00B40A76">
        <w:t xml:space="preserve"> </w:t>
      </w:r>
      <w:r w:rsidRPr="00B40A76">
        <w:rPr>
          <w:sz w:val="20"/>
          <w:szCs w:val="20"/>
        </w:rPr>
        <w:t>(</w:t>
      </w:r>
      <w:r w:rsidRPr="00B40A76">
        <w:rPr>
          <w:i/>
          <w:iCs/>
          <w:sz w:val="20"/>
          <w:szCs w:val="20"/>
        </w:rPr>
        <w:t>nicht gewählte Themen bzw. Option</w:t>
      </w:r>
      <w:r w:rsidR="00915EAA">
        <w:rPr>
          <w:i/>
          <w:iCs/>
          <w:sz w:val="20"/>
          <w:szCs w:val="20"/>
        </w:rPr>
        <w:t xml:space="preserve"> 1</w:t>
      </w:r>
      <w:r>
        <w:rPr>
          <w:bCs/>
          <w:i/>
          <w:iCs/>
          <w:sz w:val="20"/>
          <w:szCs w:val="20"/>
        </w:rPr>
        <w:t xml:space="preserve"> </w:t>
      </w:r>
      <w:r w:rsidRPr="00B40A76">
        <w:rPr>
          <w:bCs/>
          <w:i/>
          <w:iCs/>
          <w:sz w:val="20"/>
          <w:szCs w:val="20"/>
        </w:rPr>
        <w:t>löschen)</w:t>
      </w:r>
    </w:p>
    <w:p w14:paraId="546F4F9A" w14:textId="77777777" w:rsidR="00B40A76" w:rsidRDefault="00B40A76" w:rsidP="00F354D8">
      <w:pPr>
        <w:pStyle w:val="OeADAufzhlungVariante1"/>
      </w:pPr>
      <w:r w:rsidRPr="0044771B">
        <w:t xml:space="preserve">Früher Bildungsabbruch (Early School </w:t>
      </w:r>
      <w:proofErr w:type="spellStart"/>
      <w:r w:rsidRPr="0044771B">
        <w:t>Leavers</w:t>
      </w:r>
      <w:proofErr w:type="spellEnd"/>
      <w:r w:rsidRPr="0044771B">
        <w:t>)</w:t>
      </w:r>
    </w:p>
    <w:p w14:paraId="26578372" w14:textId="77777777" w:rsidR="00B40A76" w:rsidRDefault="00B40A76" w:rsidP="00F354D8">
      <w:pPr>
        <w:pStyle w:val="OeADAufzhlungVariante1"/>
      </w:pPr>
      <w:r w:rsidRPr="00EE5891">
        <w:t>Resilienz</w:t>
      </w:r>
      <w:r w:rsidRPr="00F724CC">
        <w:t xml:space="preserve"> von Schüler</w:t>
      </w:r>
      <w:r>
        <w:t>/</w:t>
      </w:r>
      <w:r w:rsidRPr="00F724CC">
        <w:t>innen</w:t>
      </w:r>
    </w:p>
    <w:p w14:paraId="3355F477" w14:textId="77777777" w:rsidR="00B40A76" w:rsidRDefault="00B40A76" w:rsidP="00F354D8">
      <w:pPr>
        <w:pStyle w:val="OeADAufzhlungVariante1"/>
      </w:pPr>
      <w:r w:rsidRPr="00EE5891">
        <w:t>Fachfremder</w:t>
      </w:r>
      <w:r w:rsidRPr="0059495A">
        <w:t xml:space="preserve"> Unterricht</w:t>
      </w:r>
    </w:p>
    <w:p w14:paraId="3022CB1A" w14:textId="77777777" w:rsidR="00B40A76" w:rsidRDefault="00B40A76" w:rsidP="00B40A76">
      <w:pPr>
        <w:pStyle w:val="OeADAufzhlungVariante1"/>
      </w:pPr>
      <w:r w:rsidRPr="00EE5891">
        <w:t>Digitalisierung</w:t>
      </w:r>
      <w:r w:rsidRPr="00F724CC">
        <w:t xml:space="preserve"> – </w:t>
      </w:r>
      <w:proofErr w:type="spellStart"/>
      <w:r w:rsidRPr="00F724CC">
        <w:t>Distance</w:t>
      </w:r>
      <w:proofErr w:type="spellEnd"/>
      <w:r w:rsidRPr="00F724CC">
        <w:t xml:space="preserve"> Learning</w:t>
      </w:r>
    </w:p>
    <w:p w14:paraId="7726E577" w14:textId="77777777" w:rsidR="00B40A76" w:rsidRDefault="00B40A76" w:rsidP="00B40A76">
      <w:pPr>
        <w:pStyle w:val="OeADAufzhlungVariante1"/>
      </w:pPr>
      <w:r w:rsidRPr="00EE5891">
        <w:t>Kompetenzorientiertes</w:t>
      </w:r>
      <w:r w:rsidRPr="0059495A">
        <w:t xml:space="preserve"> Unterrichten</w:t>
      </w:r>
    </w:p>
    <w:p w14:paraId="53284F37" w14:textId="77777777" w:rsidR="00B40A76" w:rsidRDefault="00B40A76" w:rsidP="00B40A76">
      <w:pPr>
        <w:pStyle w:val="OeADAufzhlungVariante1"/>
      </w:pPr>
      <w:r w:rsidRPr="00B40A76">
        <w:rPr>
          <w:rStyle w:val="OeADAufzhlungVariante5Zchn"/>
        </w:rPr>
        <w:t>Sprachunterricht und Lesekompetenz</w:t>
      </w:r>
    </w:p>
    <w:p w14:paraId="47A1CEC8" w14:textId="77777777" w:rsidR="00E84BB2" w:rsidRDefault="00B40A76" w:rsidP="00B40A76">
      <w:pPr>
        <w:pStyle w:val="OeADAufzhlungVariante1"/>
      </w:pPr>
      <w:r w:rsidRPr="00B40A76">
        <w:t>Schulentwicklungsberatung</w:t>
      </w:r>
    </w:p>
    <w:p w14:paraId="1CB5DA2F" w14:textId="1C395DD7" w:rsidR="00B40A76" w:rsidRPr="00B40A76" w:rsidRDefault="00915EAA" w:rsidP="00B40A76">
      <w:pPr>
        <w:pStyle w:val="OeADAufzhlungVariante5"/>
        <w:numPr>
          <w:ilvl w:val="0"/>
          <w:numId w:val="0"/>
        </w:numPr>
        <w:ind w:left="397" w:hanging="397"/>
        <w:rPr>
          <w:bCs/>
        </w:rPr>
      </w:pPr>
      <w:r w:rsidRPr="00915E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469AE" wp14:editId="501A08E7">
                <wp:simplePos x="0" y="0"/>
                <wp:positionH relativeFrom="margin">
                  <wp:align>right</wp:align>
                </wp:positionH>
                <wp:positionV relativeFrom="paragraph">
                  <wp:posOffset>361998</wp:posOffset>
                </wp:positionV>
                <wp:extent cx="5738495" cy="1404620"/>
                <wp:effectExtent l="0" t="0" r="14605" b="2476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DD13" w14:textId="5CA7BA93" w:rsidR="00915EAA" w:rsidRDefault="00915E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469AE" id="_x0000_s1027" type="#_x0000_t202" style="position:absolute;left:0;text-align:left;margin-left:400.65pt;margin-top:28.5pt;width:451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">
                <v:textbox style="mso-fit-shape-to-text:t">
                  <w:txbxContent>
                    <w:p w14:paraId="5EB8DD13" w14:textId="5CA7BA93" w:rsidR="00915EAA" w:rsidRDefault="00915EAA"/>
                  </w:txbxContent>
                </v:textbox>
                <w10:wrap type="square" anchorx="margin"/>
              </v:shape>
            </w:pict>
          </mc:Fallback>
        </mc:AlternateContent>
      </w:r>
      <w:r w:rsidR="00B40A76" w:rsidRPr="00B40A76">
        <w:rPr>
          <w:bCs/>
        </w:rPr>
        <w:t>Option 2: Offenes Thema</w:t>
      </w:r>
      <w:r w:rsidR="00B40A76" w:rsidRPr="00B40A76">
        <w:rPr>
          <w:bCs/>
        </w:rPr>
        <w:t xml:space="preserve"> </w:t>
      </w:r>
      <w:r w:rsidR="00B40A76" w:rsidRPr="00B40A76">
        <w:rPr>
          <w:bCs/>
          <w:i/>
          <w:iCs/>
          <w:sz w:val="20"/>
          <w:szCs w:val="20"/>
        </w:rPr>
        <w:t>(Thema einfügen oder Option</w:t>
      </w:r>
      <w:r>
        <w:rPr>
          <w:bCs/>
          <w:i/>
          <w:iCs/>
          <w:sz w:val="20"/>
          <w:szCs w:val="20"/>
        </w:rPr>
        <w:t xml:space="preserve"> 2</w:t>
      </w:r>
      <w:r w:rsidR="00B40A76" w:rsidRPr="00B40A76">
        <w:rPr>
          <w:bCs/>
          <w:i/>
          <w:iCs/>
          <w:sz w:val="20"/>
          <w:szCs w:val="20"/>
        </w:rPr>
        <w:t xml:space="preserve"> löschen)</w:t>
      </w:r>
    </w:p>
    <w:p w14:paraId="2A402CA4" w14:textId="7AFD50FD" w:rsidR="00B566F6" w:rsidRPr="00915EAA" w:rsidRDefault="00B566F6" w:rsidP="0049020B">
      <w:pPr>
        <w:pStyle w:val="OeADAufzhlungVariante3"/>
        <w:numPr>
          <w:ilvl w:val="0"/>
          <w:numId w:val="0"/>
        </w:numPr>
        <w:spacing w:before="0"/>
        <w:ind w:left="794"/>
        <w:rPr>
          <w:lang w:val="de-AT"/>
        </w:rPr>
      </w:pPr>
    </w:p>
    <w:p w14:paraId="25902265" w14:textId="5869F9D2" w:rsidR="00B40A76" w:rsidRDefault="00B40A76" w:rsidP="00915EAA">
      <w:pPr>
        <w:pStyle w:val="OeADAufzhlungVariante3"/>
        <w:numPr>
          <w:ilvl w:val="0"/>
          <w:numId w:val="0"/>
        </w:numPr>
        <w:spacing w:before="0"/>
        <w:ind w:left="397" w:hanging="397"/>
      </w:pPr>
      <w:r w:rsidRPr="00041875">
        <w:rPr>
          <w:color w:val="005E75" w:themeColor="accent2"/>
        </w:rPr>
        <w:t xml:space="preserve">Angabe aller </w:t>
      </w:r>
      <w:proofErr w:type="spellStart"/>
      <w:r w:rsidRPr="00041875">
        <w:rPr>
          <w:color w:val="005E75" w:themeColor="accent2"/>
        </w:rPr>
        <w:t>Konsortiumspartner</w:t>
      </w:r>
      <w:proofErr w:type="spellEnd"/>
      <w:r w:rsidRPr="00041875">
        <w:rPr>
          <w:color w:val="005E75" w:themeColor="accent2"/>
        </w:rPr>
        <w:t>/innen</w:t>
      </w:r>
      <w:r w:rsidR="00915EAA">
        <w:t xml:space="preserve">: </w:t>
      </w:r>
      <w:r w:rsidR="00915EAA" w:rsidRPr="00915EAA">
        <w:rPr>
          <w:i/>
          <w:iCs/>
          <w:sz w:val="20"/>
          <w:szCs w:val="20"/>
        </w:rPr>
        <w:t>(Name</w:t>
      </w:r>
      <w:r w:rsidR="00915EAA">
        <w:rPr>
          <w:i/>
          <w:iCs/>
          <w:sz w:val="20"/>
          <w:szCs w:val="20"/>
        </w:rPr>
        <w:t>n</w:t>
      </w:r>
      <w:r w:rsidR="00915EAA" w:rsidRPr="00915EAA">
        <w:rPr>
          <w:i/>
          <w:iCs/>
          <w:sz w:val="20"/>
          <w:szCs w:val="20"/>
        </w:rPr>
        <w:t xml:space="preserve"> der </w:t>
      </w:r>
      <w:r w:rsidR="00915EAA">
        <w:rPr>
          <w:i/>
          <w:iCs/>
          <w:sz w:val="20"/>
          <w:szCs w:val="20"/>
        </w:rPr>
        <w:t xml:space="preserve">beteiligten </w:t>
      </w:r>
      <w:r w:rsidR="00915EAA" w:rsidRPr="00915EAA">
        <w:rPr>
          <w:i/>
          <w:iCs/>
          <w:sz w:val="20"/>
          <w:szCs w:val="20"/>
        </w:rPr>
        <w:t xml:space="preserve">Institutionen sowie Namen der </w:t>
      </w:r>
      <w:proofErr w:type="spellStart"/>
      <w:r w:rsidR="00915EAA" w:rsidRPr="00915EAA">
        <w:rPr>
          <w:i/>
          <w:iCs/>
          <w:sz w:val="20"/>
          <w:szCs w:val="20"/>
        </w:rPr>
        <w:t>Konsortiumsleitung</w:t>
      </w:r>
      <w:proofErr w:type="spellEnd"/>
      <w:r w:rsidR="00915EAA" w:rsidRPr="00915EAA">
        <w:rPr>
          <w:i/>
          <w:iCs/>
          <w:sz w:val="20"/>
          <w:szCs w:val="20"/>
        </w:rPr>
        <w:t xml:space="preserve"> bzw. -Koordinator/innen</w:t>
      </w:r>
      <w:r w:rsidR="00915EAA">
        <w:rPr>
          <w:i/>
          <w:iCs/>
          <w:sz w:val="20"/>
          <w:szCs w:val="20"/>
        </w:rPr>
        <w:t xml:space="preserve"> bitte einfügen und Funktion angeben</w:t>
      </w:r>
      <w:r w:rsidR="00915EAA" w:rsidRPr="00915EAA">
        <w:rPr>
          <w:i/>
          <w:iCs/>
          <w:sz w:val="20"/>
          <w:szCs w:val="20"/>
        </w:rPr>
        <w:t>)</w:t>
      </w:r>
    </w:p>
    <w:p w14:paraId="20C0691F" w14:textId="77777777" w:rsidR="009469A7" w:rsidRDefault="009469A7" w:rsidP="0049020B">
      <w:pPr>
        <w:pStyle w:val="OeADAufzhlungVariante3"/>
        <w:numPr>
          <w:ilvl w:val="0"/>
          <w:numId w:val="0"/>
        </w:numPr>
        <w:spacing w:before="0"/>
        <w:ind w:left="794"/>
      </w:pPr>
    </w:p>
    <w:p w14:paraId="5AF09A63" w14:textId="77777777" w:rsidR="00E84BB2" w:rsidRDefault="00E84BB2" w:rsidP="0049020B">
      <w:pPr>
        <w:pStyle w:val="OeADAufzhlungVariante3"/>
        <w:numPr>
          <w:ilvl w:val="0"/>
          <w:numId w:val="0"/>
        </w:numPr>
        <w:spacing w:before="0"/>
        <w:ind w:left="794"/>
      </w:pPr>
    </w:p>
    <w:p w14:paraId="7EE34C99" w14:textId="77777777" w:rsidR="00E84BB2" w:rsidRDefault="00E84BB2" w:rsidP="0049020B">
      <w:pPr>
        <w:pStyle w:val="OeADAufzhlungVariante3"/>
        <w:numPr>
          <w:ilvl w:val="0"/>
          <w:numId w:val="0"/>
        </w:numPr>
        <w:spacing w:before="0"/>
        <w:ind w:left="794"/>
      </w:pPr>
    </w:p>
    <w:p w14:paraId="7154860A" w14:textId="77777777" w:rsidR="00E84BB2" w:rsidRDefault="00E84BB2" w:rsidP="0049020B">
      <w:pPr>
        <w:pStyle w:val="OeADAufzhlungVariante3"/>
        <w:numPr>
          <w:ilvl w:val="0"/>
          <w:numId w:val="0"/>
        </w:numPr>
        <w:spacing w:before="0"/>
        <w:ind w:left="794"/>
      </w:pPr>
    </w:p>
    <w:p w14:paraId="4F9A47E9" w14:textId="70FE92D9" w:rsidR="00E84BB2" w:rsidRDefault="00E84BB2" w:rsidP="0049020B">
      <w:pPr>
        <w:pStyle w:val="OeADAufzhlungVariante3"/>
        <w:numPr>
          <w:ilvl w:val="0"/>
          <w:numId w:val="0"/>
        </w:numPr>
        <w:spacing w:before="0"/>
        <w:ind w:left="794"/>
        <w:sectPr w:rsidR="00E84BB2" w:rsidSect="009469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2" w:right="1418" w:bottom="1134" w:left="1418" w:header="567" w:footer="709" w:gutter="0"/>
          <w:pgNumType w:start="1"/>
          <w:cols w:space="708"/>
          <w:titlePg/>
          <w:docGrid w:linePitch="360"/>
        </w:sectPr>
      </w:pPr>
    </w:p>
    <w:p w14:paraId="3694BF6C" w14:textId="435DB4D1" w:rsidR="00727053" w:rsidRDefault="001970B0" w:rsidP="00F0015A">
      <w:pPr>
        <w:pStyle w:val="OeADAufzhlungVariante3"/>
        <w:numPr>
          <w:ilvl w:val="0"/>
          <w:numId w:val="0"/>
        </w:numPr>
        <w:ind w:left="397" w:hanging="397"/>
        <w:rPr>
          <w:b/>
          <w:bCs/>
          <w:lang w:eastAsia="de-AT"/>
        </w:rPr>
      </w:pPr>
      <w:r w:rsidRPr="001970B0">
        <w:rPr>
          <w:b/>
          <w:bCs/>
          <w:lang w:eastAsia="de-AT"/>
        </w:rPr>
        <w:t>Inhaltsverzeichnis</w:t>
      </w:r>
    </w:p>
    <w:p w14:paraId="7D47D2B4" w14:textId="77777777" w:rsidR="009469A7" w:rsidRDefault="009469A7" w:rsidP="00B566F6">
      <w:pPr>
        <w:pStyle w:val="OeADAufzhlungVariante3"/>
        <w:numPr>
          <w:ilvl w:val="0"/>
          <w:numId w:val="0"/>
        </w:numPr>
        <w:ind w:left="794"/>
        <w:rPr>
          <w:b/>
          <w:bCs/>
          <w:lang w:eastAsia="de-AT"/>
        </w:rPr>
      </w:pPr>
    </w:p>
    <w:p w14:paraId="6CC5A057" w14:textId="74A51C9E" w:rsidR="009469A7" w:rsidRDefault="009469A7" w:rsidP="00B566F6">
      <w:pPr>
        <w:pStyle w:val="OeADAufzhlungVariante3"/>
        <w:numPr>
          <w:ilvl w:val="0"/>
          <w:numId w:val="0"/>
        </w:numPr>
        <w:ind w:left="794"/>
        <w:rPr>
          <w:b/>
          <w:bCs/>
          <w:lang w:eastAsia="de-AT"/>
        </w:rPr>
        <w:sectPr w:rsidR="009469A7" w:rsidSect="009469A7">
          <w:headerReference w:type="first" r:id="rId12"/>
          <w:footerReference w:type="first" r:id="rId13"/>
          <w:pgSz w:w="11906" w:h="16838" w:code="9"/>
          <w:pgMar w:top="1242" w:right="1418" w:bottom="1134" w:left="1418" w:header="567" w:footer="709" w:gutter="0"/>
          <w:pgNumType w:start="1"/>
          <w:cols w:space="708"/>
          <w:titlePg/>
          <w:docGrid w:linePitch="360"/>
        </w:sectPr>
      </w:pPr>
    </w:p>
    <w:p w14:paraId="49521D70" w14:textId="77777777" w:rsidR="00CF4B3B" w:rsidRDefault="00CF4B3B" w:rsidP="00CF4B3B">
      <w:pPr>
        <w:pStyle w:val="OeADAufzhlungVariante2"/>
        <w:numPr>
          <w:ilvl w:val="0"/>
          <w:numId w:val="0"/>
        </w:numPr>
        <w:rPr>
          <w:b/>
          <w:bCs/>
          <w:lang w:eastAsia="de-AT"/>
        </w:rPr>
      </w:pPr>
      <w:r w:rsidRPr="00584631">
        <w:rPr>
          <w:b/>
          <w:bCs/>
          <w:lang w:eastAsia="de-AT"/>
        </w:rPr>
        <w:t xml:space="preserve">Inhaltlicher Aufriss </w:t>
      </w:r>
    </w:p>
    <w:p w14:paraId="592D932A" w14:textId="79139A43" w:rsidR="00B566F6" w:rsidRPr="00C6584F" w:rsidRDefault="008A359A" w:rsidP="00CF4B3B">
      <w:pPr>
        <w:pStyle w:val="OeADAufzhlungVariante3"/>
        <w:numPr>
          <w:ilvl w:val="0"/>
          <w:numId w:val="0"/>
        </w:numPr>
        <w:ind w:left="397" w:hanging="397"/>
        <w:rPr>
          <w:i/>
          <w:iCs/>
          <w:color w:val="DF0054" w:themeColor="accent6"/>
          <w:sz w:val="20"/>
          <w:szCs w:val="20"/>
          <w:lang w:eastAsia="de-AT"/>
        </w:rPr>
      </w:pPr>
      <w:r w:rsidRPr="00C6584F">
        <w:rPr>
          <w:i/>
          <w:iCs/>
          <w:color w:val="DF0054" w:themeColor="accent6"/>
          <w:sz w:val="20"/>
          <w:szCs w:val="20"/>
          <w:lang w:eastAsia="de-AT"/>
        </w:rPr>
        <w:t xml:space="preserve">Layout und Formatierungen können eigenständig erstellt werden – bitte achten Sie auf </w:t>
      </w:r>
    </w:p>
    <w:p w14:paraId="2BB4CDAE" w14:textId="43C2C8C1" w:rsidR="008A359A" w:rsidRPr="00CF4B3B" w:rsidRDefault="008A359A" w:rsidP="004A1797">
      <w:pPr>
        <w:pStyle w:val="OeADAufzhlungVariante4"/>
        <w:ind w:left="851" w:hanging="425"/>
        <w:rPr>
          <w:lang w:eastAsia="de-AT"/>
        </w:rPr>
      </w:pPr>
      <w:r w:rsidRPr="00CF4B3B">
        <w:rPr>
          <w:lang w:eastAsia="de-AT"/>
        </w:rPr>
        <w:t>Schriftgröße 12pt.</w:t>
      </w:r>
    </w:p>
    <w:p w14:paraId="229C7286" w14:textId="37BE1AAD" w:rsidR="008A359A" w:rsidRPr="00CF4B3B" w:rsidRDefault="008A359A" w:rsidP="004A1797">
      <w:pPr>
        <w:pStyle w:val="OeADAufzhlungVariante4"/>
        <w:ind w:left="851" w:hanging="425"/>
        <w:rPr>
          <w:lang w:eastAsia="de-AT"/>
        </w:rPr>
      </w:pPr>
      <w:r w:rsidRPr="00CF4B3B">
        <w:rPr>
          <w:lang w:eastAsia="de-AT"/>
        </w:rPr>
        <w:t>Maximalvorgaben der Seitenanzahl</w:t>
      </w:r>
    </w:p>
    <w:p w14:paraId="13122043" w14:textId="6E402D66" w:rsidR="00CF4B3B" w:rsidRDefault="00CF4B3B" w:rsidP="004A1797">
      <w:pPr>
        <w:pStyle w:val="OeADAufzhlungVariante4"/>
        <w:ind w:left="851" w:hanging="425"/>
        <w:rPr>
          <w:lang w:eastAsia="de-AT"/>
        </w:rPr>
      </w:pPr>
      <w:r w:rsidRPr="00CF4B3B">
        <w:rPr>
          <w:lang w:eastAsia="de-AT"/>
        </w:rPr>
        <w:t xml:space="preserve">Einheitliche Zitierung </w:t>
      </w:r>
    </w:p>
    <w:p w14:paraId="524D9B64" w14:textId="5436010D" w:rsidR="00CF4B3B" w:rsidRDefault="00CF4B3B" w:rsidP="004A1797">
      <w:pPr>
        <w:pStyle w:val="OeADAufzhlungVariante4"/>
        <w:ind w:left="851" w:hanging="425"/>
        <w:rPr>
          <w:lang w:eastAsia="de-AT"/>
        </w:rPr>
      </w:pPr>
      <w:r>
        <w:rPr>
          <w:lang w:eastAsia="de-AT"/>
        </w:rPr>
        <w:t>Vollständigkeit aller u.a. Themenblöcke 1 – 5</w:t>
      </w:r>
    </w:p>
    <w:p w14:paraId="1A9DDA29" w14:textId="654040AF" w:rsidR="00CF4B3B" w:rsidRDefault="00CF4B3B" w:rsidP="004A1797">
      <w:pPr>
        <w:pStyle w:val="OeADAufzhlungVariante4"/>
        <w:ind w:left="851" w:hanging="425"/>
        <w:rPr>
          <w:lang w:eastAsia="de-AT"/>
        </w:rPr>
      </w:pPr>
      <w:r>
        <w:rPr>
          <w:lang w:eastAsia="de-AT"/>
        </w:rPr>
        <w:t>Übernahme der Überschriften 1 – 5</w:t>
      </w:r>
    </w:p>
    <w:p w14:paraId="030B43F8" w14:textId="210176E1" w:rsidR="00CF4B3B" w:rsidRPr="00C6584F" w:rsidRDefault="00CF4B3B" w:rsidP="00CF4B3B">
      <w:pPr>
        <w:pStyle w:val="OeADAufzhlungVariante3"/>
        <w:numPr>
          <w:ilvl w:val="0"/>
          <w:numId w:val="0"/>
        </w:numPr>
        <w:ind w:left="397" w:hanging="397"/>
        <w:rPr>
          <w:i/>
          <w:iCs/>
          <w:color w:val="DF0054" w:themeColor="accent6"/>
          <w:sz w:val="20"/>
          <w:szCs w:val="20"/>
          <w:lang w:eastAsia="de-AT"/>
        </w:rPr>
      </w:pPr>
      <w:r w:rsidRPr="00C6584F">
        <w:rPr>
          <w:i/>
          <w:iCs/>
          <w:color w:val="DF0054" w:themeColor="accent6"/>
          <w:sz w:val="20"/>
          <w:szCs w:val="20"/>
          <w:lang w:eastAsia="de-AT"/>
        </w:rPr>
        <w:t xml:space="preserve">Alle eingefügten Erläuterungstexte können gelöscht werden </w:t>
      </w:r>
    </w:p>
    <w:p w14:paraId="0A24903D" w14:textId="77777777" w:rsidR="00CF4B3B" w:rsidRDefault="001970B0" w:rsidP="009469A7">
      <w:pPr>
        <w:rPr>
          <w:lang w:eastAsia="de-AT"/>
        </w:rPr>
      </w:pPr>
      <w:r w:rsidRPr="009B4492">
        <w:rPr>
          <w:lang w:eastAsia="de-AT"/>
        </w:rPr>
        <w:t xml:space="preserve">Beschreibung des </w:t>
      </w:r>
      <w:proofErr w:type="spellStart"/>
      <w:r w:rsidRPr="009B4492">
        <w:rPr>
          <w:lang w:eastAsia="de-AT"/>
        </w:rPr>
        <w:t>Doktoratsprogramm</w:t>
      </w:r>
      <w:r w:rsidR="00BE331A" w:rsidRPr="009B4492">
        <w:rPr>
          <w:lang w:eastAsia="de-AT"/>
        </w:rPr>
        <w:t>s</w:t>
      </w:r>
      <w:proofErr w:type="spellEnd"/>
      <w:r w:rsidRPr="009B4492">
        <w:rPr>
          <w:lang w:eastAsia="de-AT"/>
        </w:rPr>
        <w:t xml:space="preserve"> </w:t>
      </w:r>
      <w:r w:rsidR="00F33E0C" w:rsidRPr="009B4492">
        <w:rPr>
          <w:lang w:eastAsia="de-AT"/>
        </w:rPr>
        <w:t>auf </w:t>
      </w:r>
      <w:r w:rsidR="00F33E0C" w:rsidRPr="0049020B">
        <w:rPr>
          <w:b/>
          <w:bCs/>
          <w:lang w:eastAsia="de-AT"/>
        </w:rPr>
        <w:t xml:space="preserve">max. </w:t>
      </w:r>
      <w:r w:rsidR="00710EF4" w:rsidRPr="0049020B">
        <w:rPr>
          <w:b/>
          <w:bCs/>
          <w:lang w:eastAsia="de-AT"/>
        </w:rPr>
        <w:t xml:space="preserve">18 </w:t>
      </w:r>
      <w:r w:rsidR="00F33E0C" w:rsidRPr="0049020B">
        <w:rPr>
          <w:b/>
          <w:bCs/>
          <w:lang w:eastAsia="de-AT"/>
        </w:rPr>
        <w:t>Seiten</w:t>
      </w:r>
      <w:r w:rsidR="00F33E0C" w:rsidRPr="009B4492">
        <w:rPr>
          <w:lang w:eastAsia="de-AT"/>
        </w:rPr>
        <w:t> (mit fortlaufenden</w:t>
      </w:r>
      <w:r w:rsidR="00F33E0C" w:rsidRPr="00EF7CD0">
        <w:rPr>
          <w:lang w:eastAsia="de-AT"/>
        </w:rPr>
        <w:t xml:space="preserve"> Seitenzahlen </w:t>
      </w:r>
      <w:r w:rsidR="00E145CC">
        <w:rPr>
          <w:lang w:eastAsia="de-AT"/>
        </w:rPr>
        <w:t xml:space="preserve">zu </w:t>
      </w:r>
      <w:r w:rsidR="00F33E0C" w:rsidRPr="00EF7CD0">
        <w:rPr>
          <w:lang w:eastAsia="de-AT"/>
        </w:rPr>
        <w:t>versehen) inkl. Abbildungen, Tabellen</w:t>
      </w:r>
      <w:r w:rsidR="00863C32">
        <w:rPr>
          <w:lang w:eastAsia="de-AT"/>
        </w:rPr>
        <w:t xml:space="preserve">, exkl. Literatur. Das </w:t>
      </w:r>
      <w:r w:rsidR="00F33E0C" w:rsidRPr="00EF7CD0">
        <w:rPr>
          <w:lang w:eastAsia="de-AT"/>
        </w:rPr>
        <w:t xml:space="preserve">Literaturverzeichnis </w:t>
      </w:r>
      <w:r w:rsidR="00863C32">
        <w:rPr>
          <w:lang w:eastAsia="de-AT"/>
        </w:rPr>
        <w:t xml:space="preserve">kann </w:t>
      </w:r>
      <w:r w:rsidR="0086097A">
        <w:rPr>
          <w:lang w:eastAsia="de-AT"/>
        </w:rPr>
        <w:t xml:space="preserve">als Anhang </w:t>
      </w:r>
      <w:r w:rsidR="00863C32">
        <w:rPr>
          <w:lang w:eastAsia="de-AT"/>
        </w:rPr>
        <w:t>beigefügt werden.</w:t>
      </w:r>
      <w:r w:rsidR="009469A7">
        <w:rPr>
          <w:lang w:eastAsia="de-AT"/>
        </w:rPr>
        <w:t xml:space="preserve"> </w:t>
      </w:r>
    </w:p>
    <w:p w14:paraId="64AF5D76" w14:textId="77777777" w:rsidR="0049020B" w:rsidRPr="0049020B" w:rsidRDefault="0049020B" w:rsidP="0049020B">
      <w:pPr>
        <w:pStyle w:val="OeADAufzhlungVariante3"/>
        <w:numPr>
          <w:ilvl w:val="0"/>
          <w:numId w:val="0"/>
        </w:numPr>
        <w:spacing w:before="0"/>
        <w:ind w:left="794"/>
        <w:rPr>
          <w:b/>
          <w:bCs/>
          <w:lang w:eastAsia="de-AT"/>
        </w:rPr>
      </w:pPr>
    </w:p>
    <w:p w14:paraId="05C4CCFA" w14:textId="41FA85C6" w:rsidR="001970B0" w:rsidRPr="00584631" w:rsidRDefault="00F33E0C" w:rsidP="00D12919">
      <w:pPr>
        <w:pStyle w:val="Beschriftung"/>
        <w:numPr>
          <w:ilvl w:val="0"/>
          <w:numId w:val="15"/>
        </w:numPr>
        <w:rPr>
          <w:rStyle w:val="BesuchterLink"/>
          <w:sz w:val="24"/>
          <w:szCs w:val="24"/>
        </w:rPr>
      </w:pPr>
      <w:r w:rsidRPr="00584631">
        <w:rPr>
          <w:rStyle w:val="BesuchterLink"/>
          <w:sz w:val="24"/>
          <w:szCs w:val="24"/>
        </w:rPr>
        <w:t xml:space="preserve"> </w:t>
      </w:r>
      <w:r w:rsidR="00384049" w:rsidRPr="00584631">
        <w:rPr>
          <w:rStyle w:val="BesuchterLink"/>
          <w:sz w:val="24"/>
          <w:szCs w:val="24"/>
        </w:rPr>
        <w:t xml:space="preserve">Themen- und institutionsübergreifender </w:t>
      </w:r>
      <w:r w:rsidRPr="00584631">
        <w:rPr>
          <w:rStyle w:val="BesuchterLink"/>
          <w:sz w:val="24"/>
          <w:szCs w:val="24"/>
        </w:rPr>
        <w:t>Forschungsrahmen </w:t>
      </w:r>
      <w:r w:rsidR="00863C32" w:rsidRPr="00584631">
        <w:rPr>
          <w:rStyle w:val="BesuchterLink"/>
          <w:sz w:val="24"/>
          <w:szCs w:val="24"/>
        </w:rPr>
        <w:t xml:space="preserve">auf </w:t>
      </w:r>
      <w:r w:rsidR="00F74667" w:rsidRPr="00584631">
        <w:rPr>
          <w:rStyle w:val="BesuchterLink"/>
          <w:sz w:val="24"/>
          <w:szCs w:val="24"/>
        </w:rPr>
        <w:t xml:space="preserve">max. </w:t>
      </w:r>
      <w:r w:rsidR="00C81F91" w:rsidRPr="00584631">
        <w:rPr>
          <w:rStyle w:val="BesuchterLink"/>
          <w:sz w:val="24"/>
          <w:szCs w:val="24"/>
        </w:rPr>
        <w:t>7</w:t>
      </w:r>
      <w:r w:rsidR="00F74667" w:rsidRPr="00584631">
        <w:rPr>
          <w:rStyle w:val="BesuchterLink"/>
          <w:sz w:val="24"/>
          <w:szCs w:val="24"/>
        </w:rPr>
        <w:t xml:space="preserve"> Seiten</w:t>
      </w:r>
    </w:p>
    <w:p w14:paraId="763D314D" w14:textId="6CF44E8D" w:rsidR="001970B0" w:rsidRPr="007B5900" w:rsidRDefault="001970B0" w:rsidP="00B739FB">
      <w:pPr>
        <w:pStyle w:val="OeADAufzhlungVariante2"/>
        <w:numPr>
          <w:ilvl w:val="0"/>
          <w:numId w:val="0"/>
        </w:numPr>
        <w:ind w:left="794"/>
        <w:rPr>
          <w:lang w:eastAsia="de-AT"/>
        </w:rPr>
      </w:pPr>
      <w:r w:rsidRPr="007B5900">
        <w:rPr>
          <w:lang w:eastAsia="de-AT"/>
        </w:rPr>
        <w:t xml:space="preserve">Zu </w:t>
      </w:r>
      <w:r w:rsidR="003D2B30">
        <w:rPr>
          <w:lang w:eastAsia="de-AT"/>
        </w:rPr>
        <w:t>welcher</w:t>
      </w:r>
      <w:r w:rsidRPr="007B5900">
        <w:rPr>
          <w:lang w:eastAsia="de-AT"/>
        </w:rPr>
        <w:t xml:space="preserve"> von </w:t>
      </w:r>
      <w:r w:rsidR="00654082" w:rsidRPr="007B5900">
        <w:rPr>
          <w:lang w:eastAsia="de-AT"/>
        </w:rPr>
        <w:t>dem Konsortium</w:t>
      </w:r>
      <w:r w:rsidRPr="007B5900">
        <w:rPr>
          <w:lang w:eastAsia="de-AT"/>
        </w:rPr>
        <w:t xml:space="preserve"> gemeinsam definierten </w:t>
      </w:r>
      <w:r w:rsidR="00E605DF">
        <w:rPr>
          <w:lang w:eastAsia="de-AT"/>
        </w:rPr>
        <w:t>thematische</w:t>
      </w:r>
      <w:r w:rsidR="003D2B30">
        <w:rPr>
          <w:lang w:eastAsia="de-AT"/>
        </w:rPr>
        <w:t>n</w:t>
      </w:r>
      <w:r w:rsidR="00E605DF">
        <w:rPr>
          <w:lang w:eastAsia="de-AT"/>
        </w:rPr>
        <w:t xml:space="preserve"> Ausrichtung</w:t>
      </w:r>
      <w:r w:rsidR="000A0EB5">
        <w:rPr>
          <w:lang w:eastAsia="de-AT"/>
        </w:rPr>
        <w:t xml:space="preserve"> </w:t>
      </w:r>
      <w:r w:rsidRPr="007B5900">
        <w:rPr>
          <w:lang w:eastAsia="de-AT"/>
        </w:rPr>
        <w:t xml:space="preserve">sollen Forschungsfragen </w:t>
      </w:r>
      <w:proofErr w:type="gramStart"/>
      <w:r w:rsidRPr="007B5900">
        <w:rPr>
          <w:lang w:eastAsia="de-AT"/>
        </w:rPr>
        <w:t>von den Doktorand</w:t>
      </w:r>
      <w:proofErr w:type="gramEnd"/>
      <w:r w:rsidR="0048031D" w:rsidRPr="007B5900">
        <w:rPr>
          <w:lang w:eastAsia="de-AT"/>
        </w:rPr>
        <w:t>/</w:t>
      </w:r>
      <w:r w:rsidRPr="007B5900">
        <w:rPr>
          <w:lang w:eastAsia="de-AT"/>
        </w:rPr>
        <w:t>innen bearbeitet werden?</w:t>
      </w:r>
    </w:p>
    <w:p w14:paraId="4CBBD9C6" w14:textId="14973488" w:rsidR="00873521" w:rsidRDefault="00873521" w:rsidP="00D12919">
      <w:pPr>
        <w:pStyle w:val="OeADAufzhlungVariante2"/>
        <w:numPr>
          <w:ilvl w:val="0"/>
          <w:numId w:val="11"/>
        </w:numPr>
        <w:ind w:left="1560" w:hanging="426"/>
        <w:rPr>
          <w:lang w:eastAsia="de-AT"/>
        </w:rPr>
      </w:pPr>
      <w:r w:rsidRPr="007B5900">
        <w:rPr>
          <w:lang w:eastAsia="de-AT"/>
        </w:rPr>
        <w:t xml:space="preserve">Wie fügen sich die geplanten Forschungsarbeiten bestmöglich in die bestehende Forschung </w:t>
      </w:r>
      <w:r w:rsidR="003D2B30">
        <w:rPr>
          <w:lang w:eastAsia="de-AT"/>
        </w:rPr>
        <w:t>zur</w:t>
      </w:r>
      <w:r w:rsidRPr="007B5900">
        <w:rPr>
          <w:lang w:eastAsia="de-AT"/>
        </w:rPr>
        <w:t xml:space="preserve"> gewählten </w:t>
      </w:r>
      <w:r w:rsidR="003D2B30">
        <w:rPr>
          <w:lang w:eastAsia="de-AT"/>
        </w:rPr>
        <w:t>thematischen Ausrichtung</w:t>
      </w:r>
      <w:r w:rsidRPr="007B5900">
        <w:rPr>
          <w:lang w:eastAsia="de-AT"/>
        </w:rPr>
        <w:t xml:space="preserve"> ein?</w:t>
      </w:r>
    </w:p>
    <w:p w14:paraId="714AFD78" w14:textId="6F4D587F" w:rsidR="00D04C1E" w:rsidRPr="007B5900" w:rsidRDefault="00D04C1E" w:rsidP="00D12919">
      <w:pPr>
        <w:pStyle w:val="OeADAufzhlungVariante2"/>
        <w:numPr>
          <w:ilvl w:val="0"/>
          <w:numId w:val="11"/>
        </w:numPr>
        <w:ind w:left="1560" w:hanging="426"/>
        <w:rPr>
          <w:lang w:eastAsia="de-AT"/>
        </w:rPr>
      </w:pPr>
      <w:r>
        <w:rPr>
          <w:lang w:eastAsia="de-AT"/>
        </w:rPr>
        <w:t xml:space="preserve">Welche Fortschritte und Erkenntnisse sind durch die Ergebnisse des </w:t>
      </w:r>
      <w:proofErr w:type="spellStart"/>
      <w:r>
        <w:rPr>
          <w:lang w:eastAsia="de-AT"/>
        </w:rPr>
        <w:t>Doktoratsprogramms</w:t>
      </w:r>
      <w:proofErr w:type="spellEnd"/>
      <w:r>
        <w:rPr>
          <w:lang w:eastAsia="de-AT"/>
        </w:rPr>
        <w:t xml:space="preserve"> zu erwarten</w:t>
      </w:r>
      <w:r w:rsidR="00443085">
        <w:rPr>
          <w:lang w:eastAsia="de-AT"/>
        </w:rPr>
        <w:t>?</w:t>
      </w:r>
    </w:p>
    <w:p w14:paraId="6180B892" w14:textId="11199575" w:rsidR="00873521" w:rsidRDefault="00873521" w:rsidP="00D12919">
      <w:pPr>
        <w:pStyle w:val="OeADAufzhlungVariante2"/>
        <w:numPr>
          <w:ilvl w:val="0"/>
          <w:numId w:val="11"/>
        </w:numPr>
        <w:ind w:left="1560" w:hanging="426"/>
        <w:rPr>
          <w:lang w:eastAsia="de-AT"/>
        </w:rPr>
      </w:pPr>
      <w:r w:rsidRPr="007B5900">
        <w:rPr>
          <w:lang w:eastAsia="de-AT"/>
        </w:rPr>
        <w:t>Inwieweit lassen sich im Rahmen der Bearbeitungen gegenwärtige und zukünftige Herausforderungen im</w:t>
      </w:r>
      <w:r>
        <w:rPr>
          <w:lang w:eastAsia="de-AT"/>
        </w:rPr>
        <w:t xml:space="preserve"> österreichischen Bildungs- und Hochschulsystem adäquat adressieren, um auch Wissens- und Wissenschaftsgrundlagen für </w:t>
      </w:r>
      <w:r w:rsidR="003D1419">
        <w:rPr>
          <w:lang w:eastAsia="de-AT"/>
        </w:rPr>
        <w:t>die</w:t>
      </w:r>
      <w:r w:rsidR="00555623">
        <w:rPr>
          <w:lang w:eastAsia="de-AT"/>
        </w:rPr>
        <w:t xml:space="preserve"> </w:t>
      </w:r>
      <w:r>
        <w:rPr>
          <w:lang w:eastAsia="de-AT"/>
        </w:rPr>
        <w:t>Bildungspolitik und Bildungspraxis zu schaffen?</w:t>
      </w:r>
    </w:p>
    <w:p w14:paraId="6B163E64" w14:textId="2260D78C" w:rsidR="009B4492" w:rsidRDefault="009B4492" w:rsidP="00D04C1E">
      <w:pPr>
        <w:pStyle w:val="OeADAufzhlungVariante2"/>
        <w:numPr>
          <w:ilvl w:val="0"/>
          <w:numId w:val="0"/>
        </w:numPr>
        <w:ind w:left="794" w:hanging="397"/>
        <w:rPr>
          <w:lang w:eastAsia="de-AT"/>
        </w:rPr>
      </w:pPr>
    </w:p>
    <w:p w14:paraId="109DC211" w14:textId="5987090D" w:rsidR="00F33E0C" w:rsidRPr="003844BF" w:rsidRDefault="009B4492" w:rsidP="00D12919">
      <w:pPr>
        <w:pStyle w:val="Beschriftung"/>
        <w:numPr>
          <w:ilvl w:val="0"/>
          <w:numId w:val="15"/>
        </w:numPr>
        <w:rPr>
          <w:rStyle w:val="BesuchterLink"/>
          <w:sz w:val="24"/>
          <w:szCs w:val="24"/>
        </w:rPr>
      </w:pPr>
      <w:r w:rsidRPr="003844BF">
        <w:rPr>
          <w:rStyle w:val="BesuchterLink"/>
          <w:sz w:val="24"/>
          <w:szCs w:val="24"/>
        </w:rPr>
        <w:t>Kurzb</w:t>
      </w:r>
      <w:r w:rsidR="00F33E0C" w:rsidRPr="003844BF">
        <w:rPr>
          <w:rStyle w:val="BesuchterLink"/>
          <w:sz w:val="24"/>
          <w:szCs w:val="24"/>
        </w:rPr>
        <w:t xml:space="preserve">eschreibung des </w:t>
      </w:r>
      <w:proofErr w:type="spellStart"/>
      <w:r w:rsidR="00A14045">
        <w:rPr>
          <w:rStyle w:val="BesuchterLink"/>
          <w:sz w:val="24"/>
          <w:szCs w:val="24"/>
        </w:rPr>
        <w:t>Doktorats</w:t>
      </w:r>
      <w:r w:rsidR="00584631">
        <w:rPr>
          <w:rStyle w:val="BesuchterLink"/>
          <w:sz w:val="24"/>
          <w:szCs w:val="24"/>
        </w:rPr>
        <w:t>k</w:t>
      </w:r>
      <w:r w:rsidR="00F33E0C" w:rsidRPr="003844BF">
        <w:rPr>
          <w:rStyle w:val="BesuchterLink"/>
          <w:sz w:val="24"/>
          <w:szCs w:val="24"/>
        </w:rPr>
        <w:t>onsortiums</w:t>
      </w:r>
      <w:proofErr w:type="spellEnd"/>
      <w:r w:rsidR="0041720A" w:rsidRPr="003844BF">
        <w:rPr>
          <w:rStyle w:val="BesuchterLink"/>
          <w:sz w:val="24"/>
          <w:szCs w:val="24"/>
        </w:rPr>
        <w:t xml:space="preserve"> </w:t>
      </w:r>
      <w:r w:rsidR="00863C32" w:rsidRPr="003844BF">
        <w:rPr>
          <w:rStyle w:val="BesuchterLink"/>
          <w:sz w:val="24"/>
          <w:szCs w:val="24"/>
        </w:rPr>
        <w:t xml:space="preserve">auf </w:t>
      </w:r>
      <w:r w:rsidR="00F33E0C" w:rsidRPr="003844BF">
        <w:rPr>
          <w:rStyle w:val="BesuchterLink"/>
          <w:sz w:val="24"/>
          <w:szCs w:val="24"/>
        </w:rPr>
        <w:t xml:space="preserve">max. </w:t>
      </w:r>
      <w:r w:rsidR="00E86052">
        <w:rPr>
          <w:rStyle w:val="BesuchterLink"/>
          <w:sz w:val="24"/>
          <w:szCs w:val="24"/>
        </w:rPr>
        <w:t>2</w:t>
      </w:r>
      <w:r w:rsidR="00E86052" w:rsidRPr="003844BF">
        <w:rPr>
          <w:rStyle w:val="BesuchterLink"/>
          <w:sz w:val="24"/>
          <w:szCs w:val="24"/>
        </w:rPr>
        <w:t xml:space="preserve"> </w:t>
      </w:r>
      <w:r w:rsidR="00F33E0C" w:rsidRPr="003844BF">
        <w:rPr>
          <w:rStyle w:val="BesuchterLink"/>
          <w:sz w:val="24"/>
          <w:szCs w:val="24"/>
        </w:rPr>
        <w:t>Seiten</w:t>
      </w:r>
    </w:p>
    <w:p w14:paraId="2D931490" w14:textId="027D904A" w:rsidR="00F54525" w:rsidRDefault="00A14045" w:rsidP="00B739FB">
      <w:pPr>
        <w:spacing w:before="0"/>
        <w:ind w:left="768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  <w:r>
        <w:rPr>
          <w:rFonts w:ascii="Calibri" w:eastAsia="Times New Roman" w:hAnsi="Calibri" w:cs="Calibri"/>
          <w:color w:val="auto"/>
          <w:szCs w:val="24"/>
          <w:lang w:eastAsia="de-AT"/>
        </w:rPr>
        <w:t xml:space="preserve">Die Zusammensetzung des </w:t>
      </w:r>
      <w:proofErr w:type="spellStart"/>
      <w:r>
        <w:rPr>
          <w:rFonts w:ascii="Calibri" w:eastAsia="Times New Roman" w:hAnsi="Calibri" w:cs="Calibri"/>
          <w:color w:val="auto"/>
          <w:szCs w:val="24"/>
          <w:lang w:eastAsia="de-AT"/>
        </w:rPr>
        <w:t>Doktorats</w:t>
      </w:r>
      <w:r w:rsidR="00584631">
        <w:rPr>
          <w:rFonts w:ascii="Calibri" w:eastAsia="Times New Roman" w:hAnsi="Calibri" w:cs="Calibri"/>
          <w:color w:val="auto"/>
          <w:szCs w:val="24"/>
          <w:lang w:eastAsia="de-AT"/>
        </w:rPr>
        <w:t>k</w:t>
      </w:r>
      <w:r>
        <w:rPr>
          <w:rFonts w:ascii="Calibri" w:eastAsia="Times New Roman" w:hAnsi="Calibri" w:cs="Calibri"/>
          <w:color w:val="auto"/>
          <w:szCs w:val="24"/>
          <w:lang w:eastAsia="de-AT"/>
        </w:rPr>
        <w:t>onsortium</w:t>
      </w:r>
      <w:r w:rsidR="003E220A">
        <w:rPr>
          <w:rFonts w:ascii="Calibri" w:eastAsia="Times New Roman" w:hAnsi="Calibri" w:cs="Calibri"/>
          <w:color w:val="auto"/>
          <w:szCs w:val="24"/>
          <w:lang w:eastAsia="de-AT"/>
        </w:rPr>
        <w:t>s</w:t>
      </w:r>
      <w:proofErr w:type="spellEnd"/>
      <w:r>
        <w:rPr>
          <w:rFonts w:ascii="Calibri" w:eastAsia="Times New Roman" w:hAnsi="Calibri" w:cs="Calibri"/>
          <w:color w:val="auto"/>
          <w:szCs w:val="24"/>
          <w:lang w:eastAsia="de-AT"/>
        </w:rPr>
        <w:t xml:space="preserve"> erfolgt durch </w:t>
      </w:r>
      <w:r w:rsidR="00B93A2B">
        <w:rPr>
          <w:rFonts w:ascii="Calibri" w:eastAsia="Times New Roman" w:hAnsi="Calibri" w:cs="Calibri"/>
          <w:color w:val="auto"/>
          <w:szCs w:val="24"/>
          <w:lang w:eastAsia="de-AT"/>
        </w:rPr>
        <w:t>Personen</w:t>
      </w:r>
      <w:r>
        <w:rPr>
          <w:rFonts w:ascii="Calibri" w:eastAsia="Times New Roman" w:hAnsi="Calibri" w:cs="Calibri"/>
          <w:color w:val="auto"/>
          <w:szCs w:val="24"/>
          <w:lang w:eastAsia="de-AT"/>
        </w:rPr>
        <w:t xml:space="preserve"> mit hervorragenden </w:t>
      </w:r>
      <w:r w:rsidR="00097897">
        <w:rPr>
          <w:rFonts w:ascii="Calibri" w:eastAsia="Times New Roman" w:hAnsi="Calibri" w:cs="Calibri"/>
          <w:color w:val="auto"/>
          <w:szCs w:val="24"/>
          <w:lang w:eastAsia="de-AT"/>
        </w:rPr>
        <w:t xml:space="preserve">wissenschaftlichen </w:t>
      </w:r>
      <w:r w:rsidR="002A01FC">
        <w:rPr>
          <w:rFonts w:ascii="Calibri" w:eastAsia="Times New Roman" w:hAnsi="Calibri" w:cs="Calibri"/>
          <w:color w:val="auto"/>
          <w:szCs w:val="24"/>
          <w:lang w:eastAsia="de-AT"/>
        </w:rPr>
        <w:t xml:space="preserve">bzw. wissenschaftlich-professionsorientierten </w:t>
      </w:r>
      <w:r>
        <w:rPr>
          <w:rFonts w:ascii="Calibri" w:eastAsia="Times New Roman" w:hAnsi="Calibri" w:cs="Calibri"/>
          <w:color w:val="auto"/>
          <w:szCs w:val="24"/>
          <w:lang w:eastAsia="de-AT"/>
        </w:rPr>
        <w:t xml:space="preserve">Qualifikationen in Hinblick auf die thematische Ausrichtung des </w:t>
      </w:r>
      <w:proofErr w:type="spellStart"/>
      <w:r>
        <w:rPr>
          <w:rFonts w:ascii="Calibri" w:eastAsia="Times New Roman" w:hAnsi="Calibri" w:cs="Calibri"/>
          <w:color w:val="auto"/>
          <w:szCs w:val="24"/>
          <w:lang w:eastAsia="de-AT"/>
        </w:rPr>
        <w:t>Doktoratsprogramm</w:t>
      </w:r>
      <w:r w:rsidR="0092379A">
        <w:rPr>
          <w:rFonts w:ascii="Calibri" w:eastAsia="Times New Roman" w:hAnsi="Calibri" w:cs="Calibri"/>
          <w:color w:val="auto"/>
          <w:szCs w:val="24"/>
          <w:lang w:eastAsia="de-AT"/>
        </w:rPr>
        <w:t>s</w:t>
      </w:r>
      <w:proofErr w:type="spellEnd"/>
      <w:r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94371E">
        <w:rPr>
          <w:rFonts w:ascii="Calibri" w:eastAsia="Times New Roman" w:hAnsi="Calibri" w:cs="Calibri"/>
          <w:color w:val="auto"/>
          <w:szCs w:val="24"/>
          <w:lang w:eastAsia="de-AT"/>
        </w:rPr>
        <w:t xml:space="preserve">(siehe Vorgaben </w:t>
      </w:r>
      <w:r w:rsidR="009B4492">
        <w:rPr>
          <w:rFonts w:ascii="Calibri" w:eastAsia="Times New Roman" w:hAnsi="Calibri" w:cs="Calibri"/>
          <w:color w:val="auto"/>
          <w:szCs w:val="24"/>
          <w:lang w:eastAsia="de-AT"/>
        </w:rPr>
        <w:t>zu Dokument 5</w:t>
      </w:r>
      <w:r w:rsidR="0094371E">
        <w:rPr>
          <w:rFonts w:ascii="Calibri" w:eastAsia="Times New Roman" w:hAnsi="Calibri" w:cs="Calibri"/>
          <w:color w:val="auto"/>
          <w:szCs w:val="24"/>
          <w:lang w:eastAsia="de-AT"/>
        </w:rPr>
        <w:t>)</w:t>
      </w:r>
      <w:r>
        <w:rPr>
          <w:rFonts w:ascii="Calibri" w:eastAsia="Times New Roman" w:hAnsi="Calibri" w:cs="Calibri"/>
          <w:color w:val="auto"/>
          <w:szCs w:val="24"/>
          <w:lang w:eastAsia="de-AT"/>
        </w:rPr>
        <w:t>.</w:t>
      </w:r>
      <w:r w:rsidR="00F33E0C" w:rsidRPr="00EF7CD0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</w:p>
    <w:p w14:paraId="21BE03C5" w14:textId="4BDC8595" w:rsidR="006B04A8" w:rsidRDefault="006B04A8" w:rsidP="00B739FB">
      <w:pPr>
        <w:spacing w:before="0"/>
        <w:ind w:left="768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  <w:r>
        <w:rPr>
          <w:rFonts w:ascii="Calibri" w:eastAsia="Times New Roman" w:hAnsi="Calibri" w:cs="Calibri"/>
          <w:color w:val="auto"/>
          <w:szCs w:val="24"/>
          <w:lang w:eastAsia="de-AT"/>
        </w:rPr>
        <w:t>Dabei gilt zu beschreiben:</w:t>
      </w:r>
    </w:p>
    <w:p w14:paraId="14A2A41D" w14:textId="6273E2DC" w:rsidR="00F54525" w:rsidRDefault="00F54525" w:rsidP="00D12919">
      <w:pPr>
        <w:pStyle w:val="Listenabsatz"/>
        <w:numPr>
          <w:ilvl w:val="0"/>
          <w:numId w:val="12"/>
        </w:numPr>
        <w:spacing w:before="0"/>
        <w:textAlignment w:val="baseline"/>
        <w:rPr>
          <w:rStyle w:val="OeADAufzhlungVariante1Zchn"/>
        </w:rPr>
      </w:pPr>
      <w:r w:rsidRPr="0021017B">
        <w:rPr>
          <w:rStyle w:val="OeADAufzhlungVariante1Zchn"/>
        </w:rPr>
        <w:t>Kurzdarstellung de</w:t>
      </w:r>
      <w:r>
        <w:rPr>
          <w:rStyle w:val="OeADAufzhlungVariante1Zchn"/>
        </w:rPr>
        <w:t>r</w:t>
      </w:r>
      <w:r w:rsidRPr="0021017B">
        <w:rPr>
          <w:rStyle w:val="OeADAufzhlungVariante1Zchn"/>
        </w:rPr>
        <w:t xml:space="preserve"> wissenschaftlichen Profil</w:t>
      </w:r>
      <w:r>
        <w:rPr>
          <w:rStyle w:val="OeADAufzhlungVariante1Zchn"/>
        </w:rPr>
        <w:t>e</w:t>
      </w:r>
      <w:r w:rsidRPr="0021017B">
        <w:rPr>
          <w:rStyle w:val="OeADAufzhlungVariante1Zchn"/>
        </w:rPr>
        <w:t xml:space="preserve"> </w:t>
      </w:r>
      <w:r>
        <w:rPr>
          <w:rStyle w:val="OeADAufzhlungVariante1Zchn"/>
        </w:rPr>
        <w:t xml:space="preserve">hinsichtlich </w:t>
      </w:r>
      <w:r w:rsidR="00144C3A">
        <w:rPr>
          <w:rStyle w:val="OeADAufzhlungVariante1Zchn"/>
        </w:rPr>
        <w:t>de</w:t>
      </w:r>
      <w:r>
        <w:rPr>
          <w:rStyle w:val="OeADAufzhlungVariante1Zchn"/>
        </w:rPr>
        <w:t xml:space="preserve">r gewählten </w:t>
      </w:r>
      <w:r w:rsidR="003D2B30">
        <w:rPr>
          <w:rStyle w:val="OeADAufzhlungVariante1Zchn"/>
        </w:rPr>
        <w:t>thematischen Ausrichtung</w:t>
      </w:r>
      <w:r w:rsidRPr="007B5900">
        <w:rPr>
          <w:rStyle w:val="OeADAufzhlungVariante1Zchn"/>
        </w:rPr>
        <w:t xml:space="preserve"> der am Antrag beteiligten Konsortiums-Mitglieder inkl.</w:t>
      </w:r>
      <w:r>
        <w:rPr>
          <w:rStyle w:val="OeADAufzhlungVariante1Zchn"/>
        </w:rPr>
        <w:t xml:space="preserve"> Konsortiums-Koordinator/innen</w:t>
      </w:r>
      <w:r w:rsidR="00D75ED4">
        <w:rPr>
          <w:rStyle w:val="OeADAufzhlungVariante1Zchn"/>
        </w:rPr>
        <w:t xml:space="preserve"> bzw. der </w:t>
      </w:r>
      <w:proofErr w:type="spellStart"/>
      <w:r w:rsidR="00D75ED4">
        <w:rPr>
          <w:rStyle w:val="OeADAufzhlungVariante1Zchn"/>
        </w:rPr>
        <w:t>Konsortiumsleitung</w:t>
      </w:r>
      <w:proofErr w:type="spellEnd"/>
    </w:p>
    <w:p w14:paraId="6F33F651" w14:textId="12D872DD" w:rsidR="0094371E" w:rsidRDefault="0048031D" w:rsidP="00D12919">
      <w:pPr>
        <w:pStyle w:val="Listenabsatz"/>
        <w:numPr>
          <w:ilvl w:val="0"/>
          <w:numId w:val="12"/>
        </w:numPr>
        <w:spacing w:before="0"/>
        <w:textAlignment w:val="baseline"/>
        <w:rPr>
          <w:rStyle w:val="OeADAufzhlungVariante1Zchn"/>
        </w:rPr>
      </w:pPr>
      <w:r>
        <w:rPr>
          <w:rStyle w:val="OeADAufzhlungVariante1Zchn"/>
        </w:rPr>
        <w:t>Es ist ein ausgeglichener Anteil der Geschlechter innerhalb de</w:t>
      </w:r>
      <w:r w:rsidR="00863C32">
        <w:rPr>
          <w:rStyle w:val="OeADAufzhlungVariante1Zchn"/>
        </w:rPr>
        <w:t>s</w:t>
      </w:r>
      <w:r>
        <w:rPr>
          <w:rStyle w:val="OeADAufzhlungVariante1Zchn"/>
        </w:rPr>
        <w:t xml:space="preserve"> Konsorti</w:t>
      </w:r>
      <w:r w:rsidR="00863C32">
        <w:rPr>
          <w:rStyle w:val="OeADAufzhlungVariante1Zchn"/>
        </w:rPr>
        <w:t>ums</w:t>
      </w:r>
      <w:r>
        <w:rPr>
          <w:rStyle w:val="OeADAufzhlungVariante1Zchn"/>
        </w:rPr>
        <w:t xml:space="preserve"> anzustreben</w:t>
      </w:r>
      <w:r w:rsidRPr="0021017B">
        <w:rPr>
          <w:rStyle w:val="OeADAufzhlungVariante1Zchn"/>
        </w:rPr>
        <w:t>, welcher</w:t>
      </w:r>
      <w:r>
        <w:rPr>
          <w:rStyle w:val="OeADAufzhlungVariante1Zchn"/>
        </w:rPr>
        <w:t xml:space="preserve"> in etwa </w:t>
      </w:r>
      <w:r w:rsidRPr="0021017B">
        <w:rPr>
          <w:rStyle w:val="OeADAufzhlungVariante1Zchn"/>
        </w:rPr>
        <w:t>50</w:t>
      </w:r>
      <w:r>
        <w:rPr>
          <w:rStyle w:val="OeADAufzhlungVariante1Zchn"/>
        </w:rPr>
        <w:t>:50</w:t>
      </w:r>
      <w:r w:rsidRPr="0021017B">
        <w:rPr>
          <w:rStyle w:val="OeADAufzhlungVariante1Zchn"/>
        </w:rPr>
        <w:t xml:space="preserve"> betragen soll</w:t>
      </w:r>
      <w:r>
        <w:rPr>
          <w:rStyle w:val="OeADAufzhlungVariante1Zchn"/>
        </w:rPr>
        <w:t>. Sollte diese</w:t>
      </w:r>
      <w:r w:rsidR="008F1DAD">
        <w:rPr>
          <w:rStyle w:val="OeADAufzhlungVariante1Zchn"/>
        </w:rPr>
        <w:t>r</w:t>
      </w:r>
      <w:r>
        <w:rPr>
          <w:rStyle w:val="OeADAufzhlungVariante1Zchn"/>
        </w:rPr>
        <w:t xml:space="preserve"> nicht gegeben sein, </w:t>
      </w:r>
      <w:r w:rsidR="008F1DAD">
        <w:rPr>
          <w:rStyle w:val="OeADAufzhlungVariante1Zchn"/>
        </w:rPr>
        <w:t xml:space="preserve">so ist </w:t>
      </w:r>
      <w:r w:rsidR="008C06B4">
        <w:rPr>
          <w:rStyle w:val="OeADAufzhlungVariante1Zchn"/>
        </w:rPr>
        <w:t>dies</w:t>
      </w:r>
      <w:r w:rsidR="00F33E0C" w:rsidRPr="0021017B">
        <w:rPr>
          <w:rStyle w:val="OeADAufzhlungVariante1Zchn"/>
        </w:rPr>
        <w:t xml:space="preserve"> </w:t>
      </w:r>
      <w:r w:rsidR="008F1DAD">
        <w:rPr>
          <w:rStyle w:val="OeADAufzhlungVariante1Zchn"/>
        </w:rPr>
        <w:t xml:space="preserve">zu </w:t>
      </w:r>
      <w:r w:rsidR="00F33E0C" w:rsidRPr="0021017B">
        <w:rPr>
          <w:rStyle w:val="OeADAufzhlungVariante1Zchn"/>
        </w:rPr>
        <w:t>begründe</w:t>
      </w:r>
      <w:r w:rsidR="008F1DAD">
        <w:rPr>
          <w:rStyle w:val="OeADAufzhlungVariante1Zchn"/>
        </w:rPr>
        <w:t>n</w:t>
      </w:r>
      <w:r w:rsidR="00863C32">
        <w:rPr>
          <w:rStyle w:val="OeADAufzhlungVariante1Zchn"/>
        </w:rPr>
        <w:t>.</w:t>
      </w:r>
    </w:p>
    <w:p w14:paraId="6B45DBA5" w14:textId="0EDD8D97" w:rsidR="00C73D47" w:rsidRDefault="00C73D47" w:rsidP="00B739FB">
      <w:pPr>
        <w:pStyle w:val="OeADAufzhlungVariante2"/>
        <w:numPr>
          <w:ilvl w:val="0"/>
          <w:numId w:val="0"/>
        </w:numPr>
        <w:ind w:left="794" w:hanging="397"/>
        <w:rPr>
          <w:b/>
          <w:bCs/>
          <w:lang w:eastAsia="de-AT"/>
        </w:rPr>
      </w:pPr>
    </w:p>
    <w:p w14:paraId="1901E641" w14:textId="53CB57E4" w:rsidR="00067F33" w:rsidRPr="00584631" w:rsidRDefault="001743EC" w:rsidP="00D12919">
      <w:pPr>
        <w:pStyle w:val="Beschriftung"/>
        <w:numPr>
          <w:ilvl w:val="0"/>
          <w:numId w:val="15"/>
        </w:numPr>
        <w:rPr>
          <w:rStyle w:val="BesuchterLink"/>
          <w:sz w:val="24"/>
          <w:szCs w:val="24"/>
        </w:rPr>
      </w:pPr>
      <w:r w:rsidRPr="00584631">
        <w:rPr>
          <w:rStyle w:val="BesuchterLink"/>
          <w:sz w:val="24"/>
          <w:szCs w:val="24"/>
        </w:rPr>
        <w:t xml:space="preserve">Curriculare Vorrausetzungen und Prozesse im </w:t>
      </w:r>
      <w:proofErr w:type="spellStart"/>
      <w:r w:rsidRPr="00584631">
        <w:rPr>
          <w:rStyle w:val="BesuchterLink"/>
          <w:sz w:val="24"/>
          <w:szCs w:val="24"/>
        </w:rPr>
        <w:t>Doktoratsprogramm</w:t>
      </w:r>
      <w:proofErr w:type="spellEnd"/>
      <w:r w:rsidR="00584631">
        <w:rPr>
          <w:rStyle w:val="BesuchterLink"/>
          <w:sz w:val="24"/>
          <w:szCs w:val="24"/>
        </w:rPr>
        <w:t xml:space="preserve"> </w:t>
      </w:r>
      <w:r w:rsidR="00863C32" w:rsidRPr="00584631">
        <w:rPr>
          <w:rStyle w:val="BesuchterLink"/>
          <w:sz w:val="24"/>
          <w:szCs w:val="24"/>
        </w:rPr>
        <w:t xml:space="preserve">auf </w:t>
      </w:r>
      <w:r w:rsidR="00067F33" w:rsidRPr="00584631">
        <w:rPr>
          <w:rStyle w:val="BesuchterLink"/>
          <w:sz w:val="24"/>
          <w:szCs w:val="24"/>
        </w:rPr>
        <w:t xml:space="preserve">max. </w:t>
      </w:r>
      <w:r w:rsidR="00710EF4">
        <w:rPr>
          <w:rStyle w:val="BesuchterLink"/>
          <w:sz w:val="24"/>
          <w:szCs w:val="24"/>
        </w:rPr>
        <w:t>5</w:t>
      </w:r>
      <w:r w:rsidR="00710EF4" w:rsidRPr="00584631">
        <w:rPr>
          <w:rStyle w:val="BesuchterLink"/>
          <w:sz w:val="24"/>
          <w:szCs w:val="24"/>
        </w:rPr>
        <w:t xml:space="preserve"> </w:t>
      </w:r>
      <w:r w:rsidR="00067F33" w:rsidRPr="00584631">
        <w:rPr>
          <w:rStyle w:val="BesuchterLink"/>
          <w:sz w:val="24"/>
          <w:szCs w:val="24"/>
        </w:rPr>
        <w:t>Seiten </w:t>
      </w:r>
    </w:p>
    <w:p w14:paraId="0D90F89E" w14:textId="5DE94D63" w:rsidR="006B775A" w:rsidRDefault="00863C32" w:rsidP="00B739FB">
      <w:pPr>
        <w:spacing w:before="0"/>
        <w:ind w:left="794"/>
        <w:textAlignment w:val="baseline"/>
        <w:rPr>
          <w:rFonts w:ascii="Calibri" w:eastAsia="Times New Roman" w:hAnsi="Calibri" w:cs="Calibri"/>
          <w:color w:val="auto"/>
          <w:szCs w:val="24"/>
          <w:lang w:val="de-DE" w:eastAsia="de-AT"/>
        </w:rPr>
      </w:pPr>
      <w:r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Die Struktur des Programms </w:t>
      </w:r>
      <w:r w:rsidR="008F1DAD">
        <w:rPr>
          <w:rFonts w:ascii="Calibri" w:eastAsia="Times New Roman" w:hAnsi="Calibri" w:cs="Calibri"/>
          <w:color w:val="auto"/>
          <w:szCs w:val="24"/>
          <w:lang w:val="de-DE" w:eastAsia="de-AT"/>
        </w:rPr>
        <w:t>sowie</w:t>
      </w:r>
      <w:r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 </w:t>
      </w:r>
      <w:r w:rsidR="008F1DAD">
        <w:rPr>
          <w:rFonts w:ascii="Calibri" w:eastAsia="Times New Roman" w:hAnsi="Calibri" w:cs="Calibri"/>
          <w:color w:val="auto"/>
          <w:szCs w:val="24"/>
          <w:lang w:val="de-DE" w:eastAsia="de-AT"/>
        </w:rPr>
        <w:t>Kultur (Vision, Leitidee)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 </w:t>
      </w:r>
      <w:r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sind 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ebenso wie </w:t>
      </w:r>
      <w:r w:rsidR="00D407F4">
        <w:rPr>
          <w:rFonts w:ascii="Calibri" w:eastAsia="Times New Roman" w:hAnsi="Calibri" w:cs="Calibri"/>
          <w:color w:val="auto"/>
          <w:szCs w:val="24"/>
          <w:lang w:val="de-DE" w:eastAsia="de-AT"/>
        </w:rPr>
        <w:t>Regelungen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 zur </w:t>
      </w:r>
      <w:r w:rsidR="008F1DAD">
        <w:rPr>
          <w:rFonts w:ascii="Calibri" w:eastAsia="Times New Roman" w:hAnsi="Calibri" w:cs="Calibri"/>
          <w:color w:val="auto"/>
          <w:szCs w:val="24"/>
          <w:lang w:val="de-DE" w:eastAsia="de-AT"/>
        </w:rPr>
        <w:t>Qualitätssicherung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 </w:t>
      </w:r>
      <w:r w:rsidR="008F1DAD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bei 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>der Betreuung der Doktorand</w:t>
      </w:r>
      <w:r w:rsidR="000A6B1B">
        <w:rPr>
          <w:rFonts w:ascii="Calibri" w:eastAsia="Times New Roman" w:hAnsi="Calibri" w:cs="Calibri"/>
          <w:color w:val="auto"/>
          <w:szCs w:val="24"/>
          <w:lang w:val="de-DE" w:eastAsia="de-AT"/>
        </w:rPr>
        <w:t>/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innen </w:t>
      </w:r>
      <w:r w:rsidR="00D407F4">
        <w:rPr>
          <w:rFonts w:ascii="Calibri" w:eastAsia="Times New Roman" w:hAnsi="Calibri" w:cs="Calibri"/>
          <w:color w:val="auto"/>
          <w:szCs w:val="24"/>
          <w:lang w:val="de-DE" w:eastAsia="de-AT"/>
        </w:rPr>
        <w:t>zu beschreiben</w:t>
      </w:r>
      <w:r w:rsidR="006B775A" w:rsidRPr="006B775A">
        <w:rPr>
          <w:rFonts w:ascii="Calibri" w:eastAsia="Times New Roman" w:hAnsi="Calibri" w:cs="Calibri"/>
          <w:color w:val="auto"/>
          <w:szCs w:val="24"/>
          <w:lang w:val="de-DE" w:eastAsia="de-AT"/>
        </w:rPr>
        <w:t>.</w:t>
      </w:r>
      <w:r w:rsidR="00D407F4">
        <w:rPr>
          <w:rFonts w:ascii="Calibri" w:eastAsia="Times New Roman" w:hAnsi="Calibri" w:cs="Calibri"/>
          <w:color w:val="auto"/>
          <w:szCs w:val="24"/>
          <w:lang w:val="de-DE" w:eastAsia="de-AT"/>
        </w:rPr>
        <w:t xml:space="preserve"> Dazu zählen:</w:t>
      </w:r>
    </w:p>
    <w:p w14:paraId="4759B08F" w14:textId="1E36BC52" w:rsidR="00F33E0C" w:rsidRPr="00794057" w:rsidRDefault="00D407F4" w:rsidP="00D12919">
      <w:pPr>
        <w:pStyle w:val="OeADAufzhlungVariante2"/>
        <w:numPr>
          <w:ilvl w:val="0"/>
          <w:numId w:val="13"/>
        </w:numPr>
        <w:rPr>
          <w:b/>
          <w:bCs/>
          <w:color w:val="0083A3" w:themeColor="text2"/>
          <w:lang w:eastAsia="de-AT"/>
        </w:rPr>
      </w:pPr>
      <w:r w:rsidRPr="00794057">
        <w:rPr>
          <w:b/>
          <w:bCs/>
          <w:color w:val="0083A3" w:themeColor="text2"/>
          <w:lang w:eastAsia="de-AT"/>
        </w:rPr>
        <w:t xml:space="preserve">Beschreibung der Struktur und </w:t>
      </w:r>
      <w:r w:rsidR="00F33E0C" w:rsidRPr="00794057">
        <w:rPr>
          <w:b/>
          <w:bCs/>
          <w:color w:val="0083A3" w:themeColor="text2"/>
          <w:lang w:eastAsia="de-AT"/>
        </w:rPr>
        <w:t>Inhalte</w:t>
      </w:r>
    </w:p>
    <w:p w14:paraId="56D73A09" w14:textId="51E50A79" w:rsidR="00F33E0C" w:rsidRDefault="006B775A" w:rsidP="00D12919">
      <w:pPr>
        <w:pStyle w:val="Listenabsatz"/>
        <w:numPr>
          <w:ilvl w:val="0"/>
          <w:numId w:val="10"/>
        </w:numPr>
        <w:spacing w:before="0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  <w:r w:rsidRPr="006B775A">
        <w:rPr>
          <w:rFonts w:ascii="Calibri" w:eastAsia="Times New Roman" w:hAnsi="Calibri" w:cs="Calibri"/>
          <w:color w:val="auto"/>
          <w:szCs w:val="24"/>
          <w:lang w:eastAsia="de-AT"/>
        </w:rPr>
        <w:t>F</w:t>
      </w:r>
      <w:r w:rsidR="00F33E0C" w:rsidRPr="006B775A">
        <w:rPr>
          <w:rFonts w:ascii="Calibri" w:eastAsia="Times New Roman" w:hAnsi="Calibri" w:cs="Calibri"/>
          <w:color w:val="auto"/>
          <w:szCs w:val="24"/>
          <w:lang w:eastAsia="de-AT"/>
        </w:rPr>
        <w:t xml:space="preserve">achspezifische </w:t>
      </w:r>
      <w:r w:rsidR="00710E5A">
        <w:rPr>
          <w:rFonts w:ascii="Calibri" w:eastAsia="Times New Roman" w:hAnsi="Calibri" w:cs="Calibri"/>
          <w:color w:val="auto"/>
          <w:szCs w:val="24"/>
          <w:lang w:eastAsia="de-AT"/>
        </w:rPr>
        <w:t>Ausb</w:t>
      </w:r>
      <w:r w:rsidR="00F33E0C" w:rsidRPr="006B775A">
        <w:rPr>
          <w:rFonts w:ascii="Calibri" w:eastAsia="Times New Roman" w:hAnsi="Calibri" w:cs="Calibri"/>
          <w:color w:val="auto"/>
          <w:szCs w:val="24"/>
          <w:lang w:eastAsia="de-AT"/>
        </w:rPr>
        <w:t>ildung (</w:t>
      </w:r>
      <w:r w:rsidR="00710E5A">
        <w:rPr>
          <w:rFonts w:ascii="Calibri" w:eastAsia="Times New Roman" w:hAnsi="Calibri" w:cs="Calibri"/>
          <w:color w:val="auto"/>
          <w:szCs w:val="24"/>
          <w:lang w:eastAsia="de-AT"/>
        </w:rPr>
        <w:t>I</w:t>
      </w:r>
      <w:r w:rsidR="00F33E0C" w:rsidRPr="006B775A">
        <w:rPr>
          <w:rFonts w:ascii="Calibri" w:eastAsia="Times New Roman" w:hAnsi="Calibri" w:cs="Calibri"/>
          <w:color w:val="auto"/>
          <w:szCs w:val="24"/>
          <w:lang w:eastAsia="de-AT"/>
        </w:rPr>
        <w:t>nhalte</w:t>
      </w:r>
      <w:r w:rsidR="00710E5A">
        <w:rPr>
          <w:rFonts w:ascii="Calibri" w:eastAsia="Times New Roman" w:hAnsi="Calibri" w:cs="Calibri"/>
          <w:color w:val="auto"/>
          <w:szCs w:val="24"/>
          <w:lang w:eastAsia="de-AT"/>
        </w:rPr>
        <w:t xml:space="preserve"> und</w:t>
      </w:r>
      <w:r w:rsidR="00F33E0C" w:rsidRPr="006B775A">
        <w:rPr>
          <w:rFonts w:ascii="Calibri" w:eastAsia="Times New Roman" w:hAnsi="Calibri" w:cs="Calibri"/>
          <w:color w:val="auto"/>
          <w:szCs w:val="24"/>
          <w:lang w:eastAsia="de-AT"/>
        </w:rPr>
        <w:t xml:space="preserve"> Umfang</w:t>
      </w:r>
      <w:r w:rsidR="00710E5A">
        <w:rPr>
          <w:rFonts w:ascii="Calibri" w:eastAsia="Times New Roman" w:hAnsi="Calibri" w:cs="Calibri"/>
          <w:color w:val="auto"/>
          <w:szCs w:val="24"/>
          <w:lang w:eastAsia="de-AT"/>
        </w:rPr>
        <w:t xml:space="preserve"> der obligatorischen bzw. fakultativen </w:t>
      </w:r>
      <w:r w:rsidR="00F33E0C" w:rsidRPr="006B775A">
        <w:rPr>
          <w:rFonts w:ascii="Calibri" w:eastAsia="Times New Roman" w:hAnsi="Calibri" w:cs="Calibri"/>
          <w:color w:val="auto"/>
          <w:szCs w:val="24"/>
          <w:lang w:eastAsia="de-AT"/>
        </w:rPr>
        <w:t>Lehrveranstaltungen</w:t>
      </w:r>
      <w:r w:rsidR="00710E5A">
        <w:rPr>
          <w:rFonts w:ascii="Calibri" w:eastAsia="Times New Roman" w:hAnsi="Calibri" w:cs="Calibri"/>
          <w:color w:val="auto"/>
          <w:szCs w:val="24"/>
          <w:lang w:eastAsia="de-AT"/>
        </w:rPr>
        <w:t xml:space="preserve"> bzw. Dissertationsschrift inkl. E</w:t>
      </w:r>
      <w:r w:rsidR="00F33E0C" w:rsidRPr="006B775A">
        <w:rPr>
          <w:rFonts w:ascii="Calibri" w:eastAsia="Times New Roman" w:hAnsi="Calibri" w:cs="Calibri"/>
          <w:color w:val="auto"/>
          <w:szCs w:val="24"/>
          <w:lang w:eastAsia="de-AT"/>
        </w:rPr>
        <w:t>CTS-Punkte)</w:t>
      </w:r>
      <w:r w:rsidR="008F1DAD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Pr="006B775A">
        <w:rPr>
          <w:rFonts w:ascii="Calibri" w:eastAsia="Times New Roman" w:hAnsi="Calibri" w:cs="Calibri"/>
          <w:color w:val="auto"/>
          <w:szCs w:val="24"/>
          <w:lang w:eastAsia="de-AT"/>
        </w:rPr>
        <w:t xml:space="preserve">für </w:t>
      </w:r>
      <w:r w:rsidR="007B3B62">
        <w:rPr>
          <w:rFonts w:ascii="Calibri" w:eastAsia="Times New Roman" w:hAnsi="Calibri" w:cs="Calibri"/>
          <w:color w:val="auto"/>
          <w:szCs w:val="24"/>
          <w:lang w:eastAsia="de-AT"/>
        </w:rPr>
        <w:t>das</w:t>
      </w:r>
      <w:r w:rsidRPr="006B775A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proofErr w:type="spellStart"/>
      <w:r w:rsidRPr="006B775A">
        <w:rPr>
          <w:rFonts w:ascii="Calibri" w:eastAsia="Times New Roman" w:hAnsi="Calibri" w:cs="Calibri"/>
          <w:color w:val="auto"/>
          <w:szCs w:val="24"/>
          <w:lang w:eastAsia="de-AT"/>
        </w:rPr>
        <w:t>Doktoratsprogramm</w:t>
      </w:r>
      <w:proofErr w:type="spellEnd"/>
      <w:r w:rsidR="007C2798">
        <w:rPr>
          <w:rFonts w:ascii="Calibri" w:eastAsia="Times New Roman" w:hAnsi="Calibri" w:cs="Calibri"/>
          <w:color w:val="auto"/>
          <w:szCs w:val="24"/>
          <w:lang w:eastAsia="de-AT"/>
        </w:rPr>
        <w:t>.</w:t>
      </w:r>
    </w:p>
    <w:p w14:paraId="384C4E6E" w14:textId="77777777" w:rsidR="006B775A" w:rsidRPr="006B775A" w:rsidRDefault="006B775A" w:rsidP="00B739FB">
      <w:pPr>
        <w:pStyle w:val="Listenabsatz"/>
        <w:tabs>
          <w:tab w:val="num" w:pos="1701"/>
        </w:tabs>
        <w:spacing w:before="0"/>
        <w:ind w:left="1440" w:hanging="164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</w:p>
    <w:p w14:paraId="593DC4E4" w14:textId="2413574E" w:rsidR="00FA7F33" w:rsidRDefault="00F54525" w:rsidP="00D12919">
      <w:pPr>
        <w:pStyle w:val="Listenabsatz"/>
        <w:numPr>
          <w:ilvl w:val="0"/>
          <w:numId w:val="10"/>
        </w:numPr>
        <w:spacing w:before="0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  <w:r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Entwürfe und </w:t>
      </w:r>
      <w:r w:rsidR="006B04A8" w:rsidRPr="006B04A8">
        <w:rPr>
          <w:rFonts w:ascii="Calibri" w:eastAsia="Times New Roman" w:hAnsi="Calibri" w:cs="Calibri"/>
          <w:color w:val="auto"/>
          <w:szCs w:val="24"/>
          <w:lang w:eastAsia="de-AT"/>
        </w:rPr>
        <w:t>Vorschläge</w:t>
      </w:r>
      <w:r w:rsidR="00DF5EE3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für </w:t>
      </w:r>
      <w:proofErr w:type="spellStart"/>
      <w:r w:rsidR="00DF5EE3" w:rsidRPr="003E220A">
        <w:rPr>
          <w:rFonts w:ascii="Calibri" w:eastAsia="Times New Roman" w:hAnsi="Calibri" w:cs="Calibri"/>
          <w:color w:val="auto"/>
          <w:szCs w:val="24"/>
          <w:lang w:eastAsia="de-AT"/>
        </w:rPr>
        <w:t>doktorats</w:t>
      </w:r>
      <w:r w:rsidR="004845E5" w:rsidRPr="003E220A">
        <w:rPr>
          <w:rFonts w:ascii="Calibri" w:eastAsia="Times New Roman" w:hAnsi="Calibri" w:cs="Calibri"/>
          <w:color w:val="auto"/>
          <w:szCs w:val="24"/>
          <w:lang w:eastAsia="de-AT"/>
        </w:rPr>
        <w:t>programms</w:t>
      </w:r>
      <w:r w:rsidR="00DF5EE3" w:rsidRPr="003E220A">
        <w:rPr>
          <w:rFonts w:ascii="Calibri" w:eastAsia="Times New Roman" w:hAnsi="Calibri" w:cs="Calibri"/>
          <w:color w:val="auto"/>
          <w:szCs w:val="24"/>
          <w:lang w:eastAsia="de-AT"/>
        </w:rPr>
        <w:t>pezifische</w:t>
      </w:r>
      <w:proofErr w:type="spellEnd"/>
      <w:r w:rsidR="00DF5EE3" w:rsidRPr="003E220A">
        <w:rPr>
          <w:rFonts w:ascii="Calibri" w:eastAsia="Times New Roman" w:hAnsi="Calibri" w:cs="Calibri"/>
          <w:color w:val="auto"/>
          <w:szCs w:val="24"/>
          <w:lang w:eastAsia="de-AT"/>
        </w:rPr>
        <w:t xml:space="preserve"> österreichweite </w:t>
      </w:r>
      <w:r w:rsidR="006B04A8" w:rsidRPr="003E220A">
        <w:rPr>
          <w:rFonts w:ascii="Calibri" w:eastAsia="Times New Roman" w:hAnsi="Calibri" w:cs="Calibri"/>
          <w:color w:val="auto"/>
          <w:szCs w:val="24"/>
          <w:lang w:eastAsia="de-AT"/>
        </w:rPr>
        <w:br/>
        <w:t>(</w:t>
      </w:r>
      <w:r w:rsidR="00DF5EE3" w:rsidRPr="003E220A">
        <w:rPr>
          <w:rFonts w:ascii="Calibri" w:eastAsia="Times New Roman" w:hAnsi="Calibri" w:cs="Calibri"/>
          <w:color w:val="auto"/>
          <w:szCs w:val="24"/>
          <w:lang w:eastAsia="de-AT"/>
        </w:rPr>
        <w:t>Lehr</w:t>
      </w:r>
      <w:r w:rsidR="006B04A8" w:rsidRPr="003E220A">
        <w:rPr>
          <w:rFonts w:ascii="Calibri" w:eastAsia="Times New Roman" w:hAnsi="Calibri" w:cs="Calibri"/>
          <w:color w:val="auto"/>
          <w:szCs w:val="24"/>
          <w:lang w:eastAsia="de-AT"/>
        </w:rPr>
        <w:t>-)V</w:t>
      </w:r>
      <w:r w:rsidR="00DF5EE3" w:rsidRPr="003E220A">
        <w:rPr>
          <w:rFonts w:ascii="Calibri" w:eastAsia="Times New Roman" w:hAnsi="Calibri" w:cs="Calibri"/>
          <w:color w:val="auto"/>
          <w:szCs w:val="24"/>
          <w:lang w:eastAsia="de-AT"/>
        </w:rPr>
        <w:t xml:space="preserve">eranstaltungen und </w:t>
      </w:r>
      <w:r w:rsidR="00F33E0C" w:rsidRPr="003E220A">
        <w:rPr>
          <w:rFonts w:ascii="Calibri" w:eastAsia="Times New Roman" w:hAnsi="Calibri" w:cs="Calibri"/>
          <w:color w:val="auto"/>
          <w:szCs w:val="24"/>
          <w:lang w:eastAsia="de-AT"/>
        </w:rPr>
        <w:t>Angebote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für den Erwerb von </w:t>
      </w:r>
      <w:r w:rsidR="00B16455" w:rsidRPr="006B04A8">
        <w:rPr>
          <w:rFonts w:ascii="Calibri" w:eastAsia="Times New Roman" w:hAnsi="Calibri" w:cs="Calibri"/>
          <w:color w:val="auto"/>
          <w:szCs w:val="24"/>
          <w:lang w:eastAsia="de-AT"/>
        </w:rPr>
        <w:t>Fachwissen und Kompetenzen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für fächerübergreifende Zusammenarbeit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>, die über das Aufbaumodul „Research Community“ gefördert werden könnten</w:t>
      </w:r>
      <w:r w:rsidR="006B04A8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. 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 xml:space="preserve">Es wird </w:t>
      </w:r>
      <w:r w:rsidR="00CA5BB7" w:rsidRPr="007B5900">
        <w:rPr>
          <w:rFonts w:ascii="Calibri" w:eastAsia="Times New Roman" w:hAnsi="Calibri" w:cs="Calibri"/>
          <w:color w:val="auto"/>
          <w:szCs w:val="24"/>
          <w:lang w:eastAsia="de-AT"/>
        </w:rPr>
        <w:t>begrüßt, wenn d</w:t>
      </w:r>
      <w:r w:rsidR="006B04A8" w:rsidRPr="007B5900">
        <w:rPr>
          <w:rFonts w:ascii="Calibri" w:eastAsia="Times New Roman" w:hAnsi="Calibri" w:cs="Calibri"/>
          <w:color w:val="auto"/>
          <w:szCs w:val="24"/>
          <w:lang w:eastAsia="de-AT"/>
        </w:rPr>
        <w:t>iese Aktivitäten in einem Umfang von 10 – 20 ECTS liegen.</w:t>
      </w:r>
      <w:r w:rsidR="006B04A8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>Diese Veranstaltungen sollen</w:t>
      </w:r>
      <w:r w:rsidR="003E220A">
        <w:rPr>
          <w:rFonts w:ascii="Calibri" w:eastAsia="Times New Roman" w:hAnsi="Calibri" w:cs="Calibri"/>
          <w:color w:val="auto"/>
          <w:szCs w:val="24"/>
          <w:lang w:eastAsia="de-AT"/>
        </w:rPr>
        <w:t xml:space="preserve"> während der Laufzeit der </w:t>
      </w:r>
      <w:proofErr w:type="spellStart"/>
      <w:r w:rsidR="003E220A">
        <w:rPr>
          <w:rFonts w:ascii="Calibri" w:eastAsia="Times New Roman" w:hAnsi="Calibri" w:cs="Calibri"/>
          <w:color w:val="auto"/>
          <w:szCs w:val="24"/>
          <w:lang w:eastAsia="de-AT"/>
        </w:rPr>
        <w:t>Doktoratsprogramme</w:t>
      </w:r>
      <w:proofErr w:type="spellEnd"/>
      <w:r w:rsidR="003E220A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 xml:space="preserve">österreichweit </w:t>
      </w:r>
      <w:proofErr w:type="spellStart"/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>konsorti</w:t>
      </w:r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>en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>übergreifend</w:t>
      </w:r>
      <w:proofErr w:type="spellEnd"/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 xml:space="preserve"> angeboten werden. Die Teilnahme der Doktorand/innen </w:t>
      </w:r>
      <w:r w:rsidR="00DB173B">
        <w:rPr>
          <w:rFonts w:ascii="Calibri" w:eastAsia="Times New Roman" w:hAnsi="Calibri" w:cs="Calibri"/>
          <w:color w:val="auto"/>
          <w:szCs w:val="24"/>
          <w:lang w:eastAsia="de-AT"/>
        </w:rPr>
        <w:t xml:space="preserve">an diesen Veranstaltungen 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 xml:space="preserve">soll von </w:t>
      </w:r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>allen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 xml:space="preserve"> Konsortien unterstützt werden und</w:t>
      </w:r>
      <w:r w:rsidR="003E5FB5">
        <w:rPr>
          <w:rFonts w:ascii="Calibri" w:eastAsia="Times New Roman" w:hAnsi="Calibri" w:cs="Calibri"/>
          <w:color w:val="auto"/>
          <w:szCs w:val="24"/>
          <w:lang w:eastAsia="de-AT"/>
        </w:rPr>
        <w:t>,</w:t>
      </w:r>
      <w:r w:rsidR="00CA5BB7">
        <w:rPr>
          <w:rFonts w:ascii="Calibri" w:eastAsia="Times New Roman" w:hAnsi="Calibri" w:cs="Calibri"/>
          <w:color w:val="auto"/>
          <w:szCs w:val="24"/>
          <w:lang w:eastAsia="de-AT"/>
        </w:rPr>
        <w:t xml:space="preserve"> je nach Möglichkeiten </w:t>
      </w:r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>im Curriculum</w:t>
      </w:r>
      <w:r w:rsidR="003E5FB5">
        <w:rPr>
          <w:rFonts w:ascii="Calibri" w:eastAsia="Times New Roman" w:hAnsi="Calibri" w:cs="Calibri"/>
          <w:color w:val="auto"/>
          <w:szCs w:val="24"/>
          <w:lang w:eastAsia="de-AT"/>
        </w:rPr>
        <w:t>,</w:t>
      </w:r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 xml:space="preserve"> auch für das </w:t>
      </w:r>
      <w:proofErr w:type="spellStart"/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>Doktoratsprogramm</w:t>
      </w:r>
      <w:proofErr w:type="spellEnd"/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 xml:space="preserve"> angerechnet werden. </w:t>
      </w:r>
      <w:r w:rsidR="006B04A8" w:rsidRPr="006B04A8">
        <w:rPr>
          <w:rFonts w:ascii="Calibri" w:eastAsia="Times New Roman" w:hAnsi="Calibri" w:cs="Calibri"/>
          <w:color w:val="auto"/>
          <w:szCs w:val="24"/>
          <w:lang w:eastAsia="de-AT"/>
        </w:rPr>
        <w:br/>
      </w:r>
      <w:r w:rsidR="00CD594C">
        <w:rPr>
          <w:rFonts w:ascii="Calibri" w:eastAsia="Times New Roman" w:hAnsi="Calibri" w:cs="Calibri"/>
          <w:color w:val="auto"/>
          <w:szCs w:val="24"/>
          <w:lang w:eastAsia="de-AT"/>
        </w:rPr>
        <w:t>Zu den</w:t>
      </w:r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 xml:space="preserve"> förderungswürdige</w:t>
      </w:r>
      <w:r w:rsidR="00CD594C">
        <w:rPr>
          <w:rFonts w:ascii="Calibri" w:eastAsia="Times New Roman" w:hAnsi="Calibri" w:cs="Calibri"/>
          <w:color w:val="auto"/>
          <w:szCs w:val="24"/>
          <w:lang w:eastAsia="de-AT"/>
        </w:rPr>
        <w:t>n</w:t>
      </w:r>
      <w:r w:rsidR="00267E77">
        <w:rPr>
          <w:rFonts w:ascii="Calibri" w:eastAsia="Times New Roman" w:hAnsi="Calibri" w:cs="Calibri"/>
          <w:color w:val="auto"/>
          <w:szCs w:val="24"/>
          <w:lang w:eastAsia="de-AT"/>
        </w:rPr>
        <w:t xml:space="preserve"> Aktivitäten </w:t>
      </w:r>
      <w:r w:rsid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zählen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Maßnahmen für Austausch</w:t>
      </w:r>
      <w:r w:rsid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, Vernetzung und Wissenstransfer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im</w:t>
      </w:r>
      <w:r w:rsidR="008F1DAD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proofErr w:type="spellStart"/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Doktoratsprogramm</w:t>
      </w:r>
      <w:proofErr w:type="spellEnd"/>
      <w:r w:rsidR="008F1DAD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proofErr w:type="gramStart"/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zwischen</w:t>
      </w:r>
      <w:r w:rsidR="008F1DAD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den Doktorand</w:t>
      </w:r>
      <w:proofErr w:type="gramEnd"/>
      <w:r w:rsidR="008F1DAD" w:rsidRPr="006B04A8">
        <w:rPr>
          <w:rFonts w:ascii="Calibri" w:eastAsia="Times New Roman" w:hAnsi="Calibri" w:cs="Calibri"/>
          <w:color w:val="auto"/>
          <w:szCs w:val="24"/>
          <w:lang w:eastAsia="de-AT"/>
        </w:rPr>
        <w:t>/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innen</w:t>
      </w:r>
      <w:r w:rsidR="001D7342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bzw</w:t>
      </w:r>
      <w:r w:rsidR="006C78B3" w:rsidRPr="006B04A8">
        <w:rPr>
          <w:rFonts w:ascii="Calibri" w:eastAsia="Times New Roman" w:hAnsi="Calibri" w:cs="Calibri"/>
          <w:color w:val="auto"/>
          <w:szCs w:val="24"/>
          <w:lang w:eastAsia="de-AT"/>
        </w:rPr>
        <w:t>.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den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beteiligten 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>Konsortiums</w:t>
      </w:r>
      <w:r w:rsidRPr="006B04A8">
        <w:rPr>
          <w:rFonts w:ascii="Calibri" w:eastAsia="Times New Roman" w:hAnsi="Calibri" w:cs="Calibri"/>
          <w:color w:val="auto"/>
          <w:szCs w:val="24"/>
          <w:lang w:eastAsia="de-AT"/>
        </w:rPr>
        <w:t>-M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>itgliedern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6B04A8">
        <w:rPr>
          <w:rFonts w:ascii="Calibri" w:eastAsia="Times New Roman" w:hAnsi="Calibri" w:cs="Calibri"/>
          <w:color w:val="auto"/>
          <w:szCs w:val="24"/>
          <w:lang w:eastAsia="de-AT"/>
        </w:rPr>
        <w:t>aller beteiligter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Universitäten und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Pädagogischen Hochschule</w:t>
      </w:r>
      <w:r w:rsidR="00710E5A" w:rsidRPr="006B04A8">
        <w:rPr>
          <w:rFonts w:ascii="Calibri" w:eastAsia="Times New Roman" w:hAnsi="Calibri" w:cs="Calibri"/>
          <w:color w:val="auto"/>
          <w:szCs w:val="24"/>
          <w:lang w:eastAsia="de-AT"/>
        </w:rPr>
        <w:t>n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, z. B.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1D7342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über </w:t>
      </w:r>
      <w:r w:rsidR="00DF5EE3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Summer </w:t>
      </w:r>
      <w:proofErr w:type="spellStart"/>
      <w:r w:rsidR="00DF5EE3" w:rsidRPr="006B04A8">
        <w:rPr>
          <w:rFonts w:ascii="Calibri" w:eastAsia="Times New Roman" w:hAnsi="Calibri" w:cs="Calibri"/>
          <w:color w:val="auto"/>
          <w:szCs w:val="24"/>
          <w:lang w:eastAsia="de-AT"/>
        </w:rPr>
        <w:t>schools</w:t>
      </w:r>
      <w:proofErr w:type="spellEnd"/>
      <w:r w:rsidR="00DF5EE3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,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Seminare</w:t>
      </w:r>
      <w:r w:rsidR="00FA7F33">
        <w:rPr>
          <w:rFonts w:ascii="Calibri" w:eastAsia="Times New Roman" w:hAnsi="Calibri" w:cs="Calibri"/>
          <w:color w:val="auto"/>
          <w:szCs w:val="24"/>
          <w:lang w:eastAsia="de-AT"/>
        </w:rPr>
        <w:t xml:space="preserve"> sowie</w:t>
      </w:r>
      <w:r w:rsidR="00710E5A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Veranstaltungen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mit</w:t>
      </w:r>
      <w:r w:rsidR="00FA7F33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FA7F33" w:rsidRPr="006B04A8">
        <w:rPr>
          <w:rFonts w:ascii="Calibri" w:eastAsia="Times New Roman" w:hAnsi="Calibri" w:cs="Calibri"/>
          <w:color w:val="auto"/>
          <w:szCs w:val="24"/>
          <w:lang w:eastAsia="de-AT"/>
        </w:rPr>
        <w:t>externen internationalen Expert/innen</w:t>
      </w:r>
      <w:r w:rsidR="00CD594C">
        <w:rPr>
          <w:rFonts w:ascii="Calibri" w:eastAsia="Times New Roman" w:hAnsi="Calibri" w:cs="Calibri"/>
          <w:color w:val="auto"/>
          <w:szCs w:val="24"/>
          <w:lang w:eastAsia="de-AT"/>
        </w:rPr>
        <w:t xml:space="preserve">, </w:t>
      </w:r>
      <w:r w:rsidR="00FA7F33">
        <w:rPr>
          <w:rFonts w:ascii="Calibri" w:eastAsia="Times New Roman" w:hAnsi="Calibri" w:cs="Calibri"/>
          <w:color w:val="auto"/>
          <w:szCs w:val="24"/>
          <w:lang w:eastAsia="de-AT"/>
        </w:rPr>
        <w:t>mit den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Praxisschulen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710E5A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der 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>Pädagogische</w:t>
      </w:r>
      <w:r w:rsidR="00710E5A" w:rsidRPr="006B04A8">
        <w:rPr>
          <w:rFonts w:ascii="Calibri" w:eastAsia="Times New Roman" w:hAnsi="Calibri" w:cs="Calibri"/>
          <w:color w:val="auto"/>
          <w:szCs w:val="24"/>
          <w:lang w:eastAsia="de-AT"/>
        </w:rPr>
        <w:t>n</w:t>
      </w:r>
      <w:r w:rsidR="006B775A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Hochschulen</w:t>
      </w:r>
      <w:r w:rsidR="00FA7F33">
        <w:rPr>
          <w:rFonts w:ascii="Calibri" w:eastAsia="Times New Roman" w:hAnsi="Calibri" w:cs="Calibri"/>
          <w:color w:val="auto"/>
          <w:szCs w:val="24"/>
          <w:lang w:eastAsia="de-AT"/>
        </w:rPr>
        <w:t xml:space="preserve"> oder Personen der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8F1DAD" w:rsidRPr="006B04A8">
        <w:rPr>
          <w:rFonts w:ascii="Calibri" w:eastAsia="Times New Roman" w:hAnsi="Calibri" w:cs="Calibri"/>
          <w:color w:val="auto"/>
          <w:szCs w:val="24"/>
          <w:lang w:eastAsia="de-AT"/>
        </w:rPr>
        <w:t>(Bildungs-)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Verwaltung, </w:t>
      </w:r>
      <w:r w:rsidR="00FC0650">
        <w:rPr>
          <w:rFonts w:ascii="Calibri" w:eastAsia="Times New Roman" w:hAnsi="Calibri" w:cs="Calibri"/>
          <w:color w:val="auto"/>
          <w:szCs w:val="24"/>
          <w:lang w:eastAsia="de-AT"/>
        </w:rPr>
        <w:t>PhD- oder</w:t>
      </w:r>
      <w:r w:rsidR="00CD594C">
        <w:rPr>
          <w:rFonts w:ascii="Calibri" w:eastAsia="Times New Roman" w:hAnsi="Calibri" w:cs="Calibri"/>
          <w:color w:val="auto"/>
          <w:szCs w:val="24"/>
          <w:lang w:eastAsia="de-AT"/>
        </w:rPr>
        <w:t xml:space="preserve"> Abschlusskonferenz</w:t>
      </w:r>
      <w:r w:rsidR="004C3DDA">
        <w:rPr>
          <w:rFonts w:ascii="Calibri" w:eastAsia="Times New Roman" w:hAnsi="Calibri" w:cs="Calibri"/>
          <w:color w:val="auto"/>
          <w:szCs w:val="24"/>
          <w:lang w:eastAsia="de-AT"/>
        </w:rPr>
        <w:t>en</w:t>
      </w:r>
      <w:r w:rsidR="00CD594C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="00F33E0C" w:rsidRPr="006B04A8">
        <w:rPr>
          <w:rFonts w:ascii="Calibri" w:eastAsia="Times New Roman" w:hAnsi="Calibri" w:cs="Calibri"/>
          <w:color w:val="auto"/>
          <w:szCs w:val="24"/>
          <w:lang w:eastAsia="de-AT"/>
        </w:rPr>
        <w:t>etc.</w:t>
      </w:r>
      <w:r w:rsidR="008F1DAD" w:rsidRPr="006B04A8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</w:p>
    <w:p w14:paraId="66F5E531" w14:textId="6991AE64" w:rsidR="00F33E0C" w:rsidRPr="00794057" w:rsidRDefault="00D407F4" w:rsidP="00D12919">
      <w:pPr>
        <w:pStyle w:val="OeADAufzhlungVariante2"/>
        <w:numPr>
          <w:ilvl w:val="0"/>
          <w:numId w:val="13"/>
        </w:numPr>
        <w:rPr>
          <w:rFonts w:ascii="Calibri" w:eastAsia="Times New Roman" w:hAnsi="Calibri" w:cs="Calibri"/>
          <w:b/>
          <w:bCs/>
          <w:color w:val="0083A3" w:themeColor="text2"/>
          <w:lang w:eastAsia="de-AT"/>
        </w:rPr>
      </w:pPr>
      <w:r w:rsidRPr="00794057">
        <w:rPr>
          <w:rFonts w:ascii="Calibri" w:eastAsia="Times New Roman" w:hAnsi="Calibri" w:cs="Calibri"/>
          <w:b/>
          <w:bCs/>
          <w:color w:val="0083A3" w:themeColor="text2"/>
          <w:lang w:eastAsia="de-AT"/>
        </w:rPr>
        <w:t xml:space="preserve">Regelungen zur </w:t>
      </w:r>
      <w:r w:rsidR="00F33E0C" w:rsidRPr="00794057">
        <w:rPr>
          <w:rFonts w:ascii="Calibri" w:eastAsia="Times New Roman" w:hAnsi="Calibri" w:cs="Calibri"/>
          <w:b/>
          <w:bCs/>
          <w:color w:val="0083A3" w:themeColor="text2"/>
          <w:lang w:eastAsia="de-AT"/>
        </w:rPr>
        <w:t>Auswahl</w:t>
      </w:r>
      <w:r w:rsidR="00856D6F" w:rsidRPr="00794057">
        <w:rPr>
          <w:rFonts w:ascii="Calibri" w:eastAsia="Times New Roman" w:hAnsi="Calibri" w:cs="Calibri"/>
          <w:b/>
          <w:bCs/>
          <w:color w:val="0083A3" w:themeColor="text2"/>
          <w:lang w:eastAsia="de-AT"/>
        </w:rPr>
        <w:t xml:space="preserve">, Betreuung und Bewertung </w:t>
      </w:r>
      <w:r w:rsidR="00F33E0C" w:rsidRPr="00794057">
        <w:rPr>
          <w:rFonts w:ascii="Calibri" w:eastAsia="Times New Roman" w:hAnsi="Calibri" w:cs="Calibri"/>
          <w:b/>
          <w:bCs/>
          <w:color w:val="0083A3" w:themeColor="text2"/>
          <w:lang w:eastAsia="de-AT"/>
        </w:rPr>
        <w:t>der Doktorand</w:t>
      </w:r>
      <w:r w:rsidR="008F1DAD" w:rsidRPr="00794057">
        <w:rPr>
          <w:rFonts w:ascii="Calibri" w:eastAsia="Times New Roman" w:hAnsi="Calibri" w:cs="Calibri"/>
          <w:b/>
          <w:bCs/>
          <w:color w:val="0083A3" w:themeColor="text2"/>
          <w:lang w:eastAsia="de-AT"/>
        </w:rPr>
        <w:t>/</w:t>
      </w:r>
      <w:r w:rsidR="00F33E0C" w:rsidRPr="00794057">
        <w:rPr>
          <w:rFonts w:ascii="Calibri" w:eastAsia="Times New Roman" w:hAnsi="Calibri" w:cs="Calibri"/>
          <w:b/>
          <w:bCs/>
          <w:color w:val="0083A3" w:themeColor="text2"/>
          <w:lang w:eastAsia="de-AT"/>
        </w:rPr>
        <w:t>innen </w:t>
      </w:r>
    </w:p>
    <w:p w14:paraId="12576EE1" w14:textId="4CCC9AA4" w:rsidR="007A5452" w:rsidRPr="00794057" w:rsidRDefault="00D53623" w:rsidP="009362ED">
      <w:pPr>
        <w:spacing w:before="0"/>
        <w:ind w:left="1551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  <w:r w:rsidRPr="00794057">
        <w:rPr>
          <w:rFonts w:ascii="Calibri" w:eastAsia="Times New Roman" w:hAnsi="Calibri" w:cs="Calibri"/>
          <w:color w:val="auto"/>
          <w:szCs w:val="24"/>
          <w:lang w:eastAsia="de-AT"/>
        </w:rPr>
        <w:t>u.</w:t>
      </w:r>
      <w:r w:rsidR="00FC0650"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  <w:r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a. </w:t>
      </w:r>
      <w:r w:rsidR="00F33E0C" w:rsidRPr="00794057">
        <w:rPr>
          <w:rFonts w:ascii="Calibri" w:eastAsia="Times New Roman" w:hAnsi="Calibri" w:cs="Calibri"/>
          <w:color w:val="auto"/>
          <w:szCs w:val="24"/>
          <w:lang w:eastAsia="de-AT"/>
        </w:rPr>
        <w:t>transparente Bewerbungs- und Auswahlverfahren</w:t>
      </w:r>
      <w:r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, </w:t>
      </w:r>
      <w:proofErr w:type="spellStart"/>
      <w:r w:rsidR="00AD2D84" w:rsidRPr="0078635E">
        <w:t>Matching</w:t>
      </w:r>
      <w:proofErr w:type="spellEnd"/>
      <w:r w:rsidR="00AD2D84" w:rsidRPr="0078635E">
        <w:t>-Prozess für Betreuer/in</w:t>
      </w:r>
      <w:r w:rsidR="003D4D00">
        <w:t>nen</w:t>
      </w:r>
      <w:r w:rsidR="003B7110">
        <w:t xml:space="preserve"> und</w:t>
      </w:r>
      <w:r w:rsidR="00AD2D84" w:rsidRPr="0078635E">
        <w:t xml:space="preserve"> Doktorand/in</w:t>
      </w:r>
      <w:r w:rsidR="003B7110">
        <w:t>nen</w:t>
      </w:r>
      <w:r w:rsidR="00AD2D84">
        <w:t xml:space="preserve">, </w:t>
      </w:r>
      <w:r w:rsidR="00A73CA5" w:rsidRPr="00794057">
        <w:rPr>
          <w:rFonts w:ascii="Calibri" w:eastAsia="Times New Roman" w:hAnsi="Calibri" w:cs="Calibri"/>
          <w:color w:val="auto"/>
          <w:szCs w:val="24"/>
          <w:lang w:eastAsia="de-AT"/>
        </w:rPr>
        <w:t>Betreuungszusage, Dissertationsv</w:t>
      </w:r>
      <w:r w:rsidR="00856D6F" w:rsidRPr="00794057">
        <w:rPr>
          <w:rFonts w:ascii="Calibri" w:eastAsia="Times New Roman" w:hAnsi="Calibri" w:cs="Calibri"/>
          <w:color w:val="auto"/>
          <w:szCs w:val="24"/>
          <w:lang w:eastAsia="de-AT"/>
        </w:rPr>
        <w:t>ereinbarung</w:t>
      </w:r>
      <w:r w:rsidR="00A73CA5" w:rsidRPr="00794057">
        <w:rPr>
          <w:rFonts w:ascii="Calibri" w:eastAsia="Times New Roman" w:hAnsi="Calibri" w:cs="Calibri"/>
          <w:color w:val="auto"/>
          <w:szCs w:val="24"/>
          <w:lang w:eastAsia="de-AT"/>
        </w:rPr>
        <w:t>,</w:t>
      </w:r>
      <w:r w:rsidR="00856D6F"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 Fortschrittsberichte</w:t>
      </w:r>
      <w:r w:rsidR="007A5452"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, </w:t>
      </w:r>
      <w:r w:rsidR="00D407A8" w:rsidRPr="00794057">
        <w:rPr>
          <w:szCs w:val="24"/>
        </w:rPr>
        <w:t xml:space="preserve">Beratung und Begleitung durch ein Team, </w:t>
      </w:r>
      <w:r w:rsidR="00A73CA5"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personelle </w:t>
      </w:r>
      <w:r w:rsidR="007A5452" w:rsidRPr="00EF7CD0">
        <w:rPr>
          <w:lang w:eastAsia="de-AT"/>
        </w:rPr>
        <w:t>Trennung von Betreuung</w:t>
      </w:r>
      <w:r w:rsidR="00D407A8">
        <w:rPr>
          <w:lang w:eastAsia="de-AT"/>
        </w:rPr>
        <w:t xml:space="preserve"> </w:t>
      </w:r>
      <w:r w:rsidR="00D407A8" w:rsidRPr="00794057">
        <w:rPr>
          <w:szCs w:val="24"/>
        </w:rPr>
        <w:t>bzw. Begleitung der Dissertation</w:t>
      </w:r>
      <w:r w:rsidR="007A5452" w:rsidRPr="00EF7CD0">
        <w:rPr>
          <w:lang w:eastAsia="de-AT"/>
        </w:rPr>
        <w:t xml:space="preserve"> und</w:t>
      </w:r>
      <w:r w:rsidR="00D407A8">
        <w:rPr>
          <w:lang w:eastAsia="de-AT"/>
        </w:rPr>
        <w:t xml:space="preserve"> deren</w:t>
      </w:r>
      <w:r w:rsidR="007A5452" w:rsidRPr="00EF7CD0">
        <w:rPr>
          <w:lang w:eastAsia="de-AT"/>
        </w:rPr>
        <w:t xml:space="preserve"> Beurteilung</w:t>
      </w:r>
      <w:r w:rsidR="007A5452">
        <w:rPr>
          <w:lang w:eastAsia="de-AT"/>
        </w:rPr>
        <w:t xml:space="preserve"> </w:t>
      </w:r>
      <w:r w:rsidR="00A73CA5">
        <w:rPr>
          <w:lang w:eastAsia="de-AT"/>
        </w:rPr>
        <w:t>(wo studienrechtlich konform)</w:t>
      </w:r>
      <w:r w:rsidR="00E86052">
        <w:rPr>
          <w:lang w:eastAsia="de-AT"/>
        </w:rPr>
        <w:t>,</w:t>
      </w:r>
      <w:r w:rsidR="00A73CA5">
        <w:rPr>
          <w:lang w:eastAsia="de-AT"/>
        </w:rPr>
        <w:t xml:space="preserve"> fachspezifische Bildung und flankierende Maßnahmen (</w:t>
      </w:r>
      <w:r w:rsidR="00A73CA5" w:rsidRPr="00794057">
        <w:rPr>
          <w:iCs/>
          <w:lang w:eastAsia="de-AT"/>
        </w:rPr>
        <w:t xml:space="preserve">transferable </w:t>
      </w:r>
      <w:proofErr w:type="spellStart"/>
      <w:r w:rsidR="00A73CA5" w:rsidRPr="00794057">
        <w:rPr>
          <w:iCs/>
          <w:lang w:eastAsia="de-AT"/>
        </w:rPr>
        <w:t>skills</w:t>
      </w:r>
      <w:proofErr w:type="spellEnd"/>
      <w:r w:rsidR="00A73CA5" w:rsidRPr="00794057">
        <w:rPr>
          <w:iCs/>
          <w:lang w:eastAsia="de-AT"/>
        </w:rPr>
        <w:t>, etc.)</w:t>
      </w:r>
      <w:r w:rsidR="00856D6F" w:rsidRPr="00794057">
        <w:rPr>
          <w:rFonts w:ascii="Calibri" w:eastAsia="Times New Roman" w:hAnsi="Calibri" w:cs="Calibri"/>
          <w:iCs/>
          <w:color w:val="auto"/>
          <w:szCs w:val="24"/>
          <w:lang w:eastAsia="de-AT"/>
        </w:rPr>
        <w:t>.</w:t>
      </w:r>
      <w:r w:rsidR="00856D6F"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 </w:t>
      </w:r>
    </w:p>
    <w:p w14:paraId="63F42191" w14:textId="667D5AAF" w:rsidR="00D53623" w:rsidRDefault="00856D6F" w:rsidP="009362ED">
      <w:pPr>
        <w:spacing w:before="0"/>
        <w:ind w:left="1551"/>
        <w:textAlignment w:val="baseline"/>
        <w:rPr>
          <w:lang w:eastAsia="de-AT"/>
        </w:rPr>
      </w:pPr>
      <w:r w:rsidRPr="00794057">
        <w:rPr>
          <w:rFonts w:ascii="Calibri" w:eastAsia="Times New Roman" w:hAnsi="Calibri" w:cs="Calibri"/>
          <w:color w:val="auto"/>
          <w:szCs w:val="24"/>
          <w:lang w:eastAsia="de-AT"/>
        </w:rPr>
        <w:t xml:space="preserve">Die Betreuung soll gemeinschaftlich durch Mitglieder </w:t>
      </w:r>
      <w:r>
        <w:rPr>
          <w:lang w:eastAsia="de-AT"/>
        </w:rPr>
        <w:t>an Universitäten und Pädagogischen Hochschulen erfolgen</w:t>
      </w:r>
      <w:r w:rsidR="00A73CA5">
        <w:rPr>
          <w:lang w:eastAsia="de-AT"/>
        </w:rPr>
        <w:t xml:space="preserve"> (Betreuungsteams anstelle von ausschließlicher Einzelbetreuung)</w:t>
      </w:r>
      <w:r>
        <w:rPr>
          <w:lang w:eastAsia="de-AT"/>
        </w:rPr>
        <w:t>. I</w:t>
      </w:r>
      <w:r w:rsidRPr="0068769A">
        <w:rPr>
          <w:lang w:eastAsia="de-AT"/>
        </w:rPr>
        <w:t>nternationale</w:t>
      </w:r>
      <w:r>
        <w:rPr>
          <w:lang w:eastAsia="de-AT"/>
        </w:rPr>
        <w:t>r Austausch</w:t>
      </w:r>
      <w:r w:rsidRPr="0068769A">
        <w:rPr>
          <w:lang w:eastAsia="de-AT"/>
        </w:rPr>
        <w:t xml:space="preserve"> und Förderung von </w:t>
      </w:r>
      <w:r w:rsidR="001D0CF0">
        <w:rPr>
          <w:lang w:eastAsia="de-AT"/>
        </w:rPr>
        <w:t xml:space="preserve">(internationaler bzw. intersektoraler) </w:t>
      </w:r>
      <w:r w:rsidRPr="001A7992">
        <w:rPr>
          <w:lang w:eastAsia="de-AT"/>
        </w:rPr>
        <w:t>Mobilität, z. B. Angebote für Auslandsaufenthalte bzw. Konferenzbesuche</w:t>
      </w:r>
      <w:r>
        <w:rPr>
          <w:lang w:eastAsia="de-AT"/>
        </w:rPr>
        <w:t xml:space="preserve"> sollen entsprechend </w:t>
      </w:r>
      <w:r w:rsidR="00102980">
        <w:rPr>
          <w:lang w:eastAsia="de-AT"/>
        </w:rPr>
        <w:t xml:space="preserve">unterstützt </w:t>
      </w:r>
      <w:r>
        <w:rPr>
          <w:lang w:eastAsia="de-AT"/>
        </w:rPr>
        <w:t>werden.</w:t>
      </w:r>
      <w:r>
        <w:rPr>
          <w:rStyle w:val="Funotenzeichen"/>
          <w:lang w:eastAsia="de-AT"/>
        </w:rPr>
        <w:footnoteReference w:id="1"/>
      </w:r>
      <w:r>
        <w:rPr>
          <w:lang w:eastAsia="de-AT"/>
        </w:rPr>
        <w:t xml:space="preserve"> </w:t>
      </w:r>
    </w:p>
    <w:p w14:paraId="2BBD22A1" w14:textId="77777777" w:rsidR="00AA14DE" w:rsidRDefault="00AA14DE" w:rsidP="00B739FB">
      <w:pPr>
        <w:pStyle w:val="Listenabsatz"/>
        <w:spacing w:before="0"/>
        <w:ind w:left="1800"/>
        <w:textAlignment w:val="baseline"/>
        <w:rPr>
          <w:rFonts w:ascii="Calibri" w:eastAsia="Times New Roman" w:hAnsi="Calibri" w:cs="Calibri"/>
          <w:color w:val="auto"/>
          <w:szCs w:val="24"/>
          <w:lang w:eastAsia="de-AT"/>
        </w:rPr>
      </w:pPr>
    </w:p>
    <w:p w14:paraId="24D06D3B" w14:textId="46AA8BAA" w:rsidR="00A56C0C" w:rsidRPr="00584631" w:rsidRDefault="009047BA" w:rsidP="00D12919">
      <w:pPr>
        <w:pStyle w:val="Beschriftung"/>
        <w:numPr>
          <w:ilvl w:val="0"/>
          <w:numId w:val="15"/>
        </w:numPr>
        <w:rPr>
          <w:rStyle w:val="BesuchterLink"/>
          <w:sz w:val="24"/>
          <w:szCs w:val="24"/>
        </w:rPr>
      </w:pPr>
      <w:r w:rsidRPr="00584631">
        <w:rPr>
          <w:rStyle w:val="BesuchterLink"/>
          <w:sz w:val="24"/>
          <w:szCs w:val="24"/>
        </w:rPr>
        <w:t xml:space="preserve">Steuerungs- und Regelsystem innerhalb </w:t>
      </w:r>
      <w:r w:rsidR="007A5452" w:rsidRPr="00584631">
        <w:rPr>
          <w:rStyle w:val="BesuchterLink"/>
          <w:sz w:val="24"/>
          <w:szCs w:val="24"/>
        </w:rPr>
        <w:t xml:space="preserve">des </w:t>
      </w:r>
      <w:r w:rsidRPr="00584631">
        <w:rPr>
          <w:rStyle w:val="BesuchterLink"/>
          <w:sz w:val="24"/>
          <w:szCs w:val="24"/>
        </w:rPr>
        <w:t>Doktorats-</w:t>
      </w:r>
      <w:r w:rsidR="007A5452" w:rsidRPr="00584631">
        <w:rPr>
          <w:rStyle w:val="BesuchterLink"/>
          <w:sz w:val="24"/>
          <w:szCs w:val="24"/>
        </w:rPr>
        <w:t>Konsortiums</w:t>
      </w:r>
      <w:r w:rsidR="004603E0" w:rsidRPr="00584631">
        <w:rPr>
          <w:rStyle w:val="BesuchterLink"/>
          <w:sz w:val="24"/>
          <w:szCs w:val="24"/>
        </w:rPr>
        <w:t xml:space="preserve"> </w:t>
      </w:r>
      <w:r w:rsidR="00F62BE1" w:rsidRPr="00584631">
        <w:rPr>
          <w:rStyle w:val="BesuchterLink"/>
          <w:sz w:val="24"/>
          <w:szCs w:val="24"/>
        </w:rPr>
        <w:t xml:space="preserve">auf </w:t>
      </w:r>
      <w:r w:rsidR="00067F33" w:rsidRPr="00584631">
        <w:rPr>
          <w:rStyle w:val="BesuchterLink"/>
          <w:sz w:val="24"/>
          <w:szCs w:val="24"/>
        </w:rPr>
        <w:t xml:space="preserve">max. </w:t>
      </w:r>
      <w:r w:rsidR="00710EF4">
        <w:rPr>
          <w:rStyle w:val="BesuchterLink"/>
          <w:sz w:val="24"/>
          <w:szCs w:val="24"/>
        </w:rPr>
        <w:t>2</w:t>
      </w:r>
      <w:r w:rsidR="00710EF4" w:rsidRPr="00584631">
        <w:rPr>
          <w:rStyle w:val="BesuchterLink"/>
          <w:sz w:val="24"/>
          <w:szCs w:val="24"/>
        </w:rPr>
        <w:t xml:space="preserve"> </w:t>
      </w:r>
      <w:r w:rsidR="00067F33" w:rsidRPr="00584631">
        <w:rPr>
          <w:rStyle w:val="BesuchterLink"/>
          <w:sz w:val="24"/>
          <w:szCs w:val="24"/>
        </w:rPr>
        <w:t>Seite</w:t>
      </w:r>
      <w:r w:rsidR="00F62BE1" w:rsidRPr="00584631">
        <w:rPr>
          <w:rStyle w:val="BesuchterLink"/>
          <w:sz w:val="24"/>
          <w:szCs w:val="24"/>
        </w:rPr>
        <w:t>n</w:t>
      </w:r>
    </w:p>
    <w:p w14:paraId="06789ABE" w14:textId="2F326741" w:rsidR="00EA307D" w:rsidRDefault="00F62BE1" w:rsidP="00B739FB">
      <w:pPr>
        <w:pStyle w:val="OeADAufzhlungVariante2"/>
        <w:numPr>
          <w:ilvl w:val="0"/>
          <w:numId w:val="0"/>
        </w:numPr>
        <w:ind w:left="794"/>
        <w:rPr>
          <w:lang w:val="de-AT" w:eastAsia="de-AT"/>
        </w:rPr>
      </w:pPr>
      <w:r>
        <w:rPr>
          <w:lang w:val="de-AT" w:eastAsia="de-AT"/>
        </w:rPr>
        <w:t xml:space="preserve">Beschreibung </w:t>
      </w:r>
      <w:r w:rsidR="007E36D5">
        <w:rPr>
          <w:lang w:val="de-AT" w:eastAsia="de-AT"/>
        </w:rPr>
        <w:t xml:space="preserve">der Integration des </w:t>
      </w:r>
      <w:proofErr w:type="spellStart"/>
      <w:r w:rsidR="007E36D5">
        <w:rPr>
          <w:lang w:val="de-AT" w:eastAsia="de-AT"/>
        </w:rPr>
        <w:t>Doktoratsprogramms</w:t>
      </w:r>
      <w:proofErr w:type="spellEnd"/>
      <w:r w:rsidR="007E36D5">
        <w:rPr>
          <w:lang w:val="de-AT" w:eastAsia="de-AT"/>
        </w:rPr>
        <w:t xml:space="preserve"> in den Strukturen der jeweiligen </w:t>
      </w:r>
      <w:proofErr w:type="spellStart"/>
      <w:r w:rsidR="007E36D5">
        <w:rPr>
          <w:lang w:val="de-AT" w:eastAsia="de-AT"/>
        </w:rPr>
        <w:t>Konsortiumspartner</w:t>
      </w:r>
      <w:proofErr w:type="spellEnd"/>
      <w:r w:rsidR="0069641A">
        <w:rPr>
          <w:lang w:val="de-AT" w:eastAsia="de-AT"/>
        </w:rPr>
        <w:t>/innen</w:t>
      </w:r>
      <w:r w:rsidR="007E36D5">
        <w:rPr>
          <w:lang w:val="de-AT" w:eastAsia="de-AT"/>
        </w:rPr>
        <w:t xml:space="preserve">, </w:t>
      </w:r>
      <w:r w:rsidR="007E36D5" w:rsidRPr="00A56C0C">
        <w:rPr>
          <w:lang w:val="de-AT" w:eastAsia="de-AT"/>
        </w:rPr>
        <w:t xml:space="preserve">Integration </w:t>
      </w:r>
      <w:r w:rsidR="007E36D5">
        <w:rPr>
          <w:lang w:val="de-AT" w:eastAsia="de-AT"/>
        </w:rPr>
        <w:t xml:space="preserve">der Doktorand/innen </w:t>
      </w:r>
      <w:r w:rsidR="007E36D5" w:rsidRPr="00A56C0C">
        <w:rPr>
          <w:lang w:val="de-AT" w:eastAsia="de-AT"/>
        </w:rPr>
        <w:t xml:space="preserve">in </w:t>
      </w:r>
      <w:r w:rsidR="007E36D5">
        <w:rPr>
          <w:lang w:val="de-AT" w:eastAsia="de-AT"/>
        </w:rPr>
        <w:t>die</w:t>
      </w:r>
      <w:r w:rsidR="007E36D5" w:rsidRPr="00A56C0C">
        <w:rPr>
          <w:lang w:val="de-AT" w:eastAsia="de-AT"/>
        </w:rPr>
        <w:t xml:space="preserve"> </w:t>
      </w:r>
      <w:r w:rsidR="007E36D5">
        <w:rPr>
          <w:lang w:val="de-AT" w:eastAsia="de-AT"/>
        </w:rPr>
        <w:t xml:space="preserve">bestehende </w:t>
      </w:r>
      <w:r w:rsidR="007E36D5" w:rsidRPr="00A56C0C">
        <w:rPr>
          <w:lang w:val="de-AT" w:eastAsia="de-AT"/>
        </w:rPr>
        <w:t>Lehr</w:t>
      </w:r>
      <w:r w:rsidR="007E36D5">
        <w:rPr>
          <w:lang w:val="de-AT" w:eastAsia="de-AT"/>
        </w:rPr>
        <w:t xml:space="preserve">e an </w:t>
      </w:r>
      <w:r w:rsidR="007E36D5" w:rsidRPr="00A56C0C">
        <w:rPr>
          <w:lang w:val="de-AT" w:eastAsia="de-AT"/>
        </w:rPr>
        <w:t xml:space="preserve">Pädagogischen Hochschulen und </w:t>
      </w:r>
      <w:r w:rsidR="0069641A">
        <w:rPr>
          <w:lang w:val="de-AT" w:eastAsia="de-AT"/>
        </w:rPr>
        <w:t xml:space="preserve">ggf. an </w:t>
      </w:r>
      <w:r w:rsidR="007E36D5" w:rsidRPr="00A56C0C">
        <w:rPr>
          <w:lang w:val="de-AT" w:eastAsia="de-AT"/>
        </w:rPr>
        <w:t>Universitäten</w:t>
      </w:r>
      <w:r w:rsidR="009047BA">
        <w:rPr>
          <w:lang w:val="de-AT" w:eastAsia="de-AT"/>
        </w:rPr>
        <w:t xml:space="preserve"> (</w:t>
      </w:r>
      <w:r w:rsidR="00584631">
        <w:rPr>
          <w:lang w:val="de-AT" w:eastAsia="de-AT"/>
        </w:rPr>
        <w:t xml:space="preserve">z. B. </w:t>
      </w:r>
      <w:r w:rsidR="009047BA">
        <w:rPr>
          <w:lang w:val="de-AT" w:eastAsia="de-AT"/>
        </w:rPr>
        <w:t>Lehrer/innen</w:t>
      </w:r>
      <w:r w:rsidR="00584631">
        <w:rPr>
          <w:lang w:val="de-AT" w:eastAsia="de-AT"/>
        </w:rPr>
        <w:t>-</w:t>
      </w:r>
      <w:r w:rsidR="0031591C">
        <w:rPr>
          <w:lang w:val="de-AT" w:eastAsia="de-AT"/>
        </w:rPr>
        <w:t>A</w:t>
      </w:r>
      <w:r w:rsidR="009047BA">
        <w:rPr>
          <w:lang w:val="de-AT" w:eastAsia="de-AT"/>
        </w:rPr>
        <w:t>usb</w:t>
      </w:r>
      <w:r w:rsidR="00584631">
        <w:rPr>
          <w:lang w:val="de-AT" w:eastAsia="de-AT"/>
        </w:rPr>
        <w:t>il</w:t>
      </w:r>
      <w:r w:rsidR="009047BA">
        <w:rPr>
          <w:lang w:val="de-AT" w:eastAsia="de-AT"/>
        </w:rPr>
        <w:t>dung)</w:t>
      </w:r>
      <w:r w:rsidR="007E36D5">
        <w:rPr>
          <w:lang w:val="de-AT" w:eastAsia="de-AT"/>
        </w:rPr>
        <w:t xml:space="preserve">, Darstellung der </w:t>
      </w:r>
      <w:r w:rsidR="007E36D5" w:rsidRPr="00A56C0C">
        <w:rPr>
          <w:lang w:val="de-AT" w:eastAsia="de-AT"/>
        </w:rPr>
        <w:t>Verantwortlichkeiten</w:t>
      </w:r>
      <w:r w:rsidR="007E36D5">
        <w:rPr>
          <w:lang w:val="de-AT" w:eastAsia="de-AT"/>
        </w:rPr>
        <w:t xml:space="preserve"> und Pflichten der Konsortiums-Mitglieder</w:t>
      </w:r>
      <w:r w:rsidR="00555623">
        <w:rPr>
          <w:lang w:val="de-AT" w:eastAsia="de-AT"/>
        </w:rPr>
        <w:t xml:space="preserve"> </w:t>
      </w:r>
      <w:r w:rsidR="00863EAE">
        <w:rPr>
          <w:lang w:val="de-AT" w:eastAsia="de-AT"/>
        </w:rPr>
        <w:t>sowie</w:t>
      </w:r>
      <w:r w:rsidR="007E36D5">
        <w:rPr>
          <w:lang w:val="de-AT" w:eastAsia="de-AT"/>
        </w:rPr>
        <w:t xml:space="preserve"> </w:t>
      </w:r>
      <w:r w:rsidR="00EA307D">
        <w:rPr>
          <w:lang w:val="de-AT" w:eastAsia="de-AT"/>
        </w:rPr>
        <w:t xml:space="preserve">der </w:t>
      </w:r>
      <w:r w:rsidR="007E36D5">
        <w:rPr>
          <w:lang w:val="de-AT" w:eastAsia="de-AT"/>
        </w:rPr>
        <w:t>interne</w:t>
      </w:r>
      <w:r w:rsidR="00EA307D">
        <w:rPr>
          <w:lang w:val="de-AT" w:eastAsia="de-AT"/>
        </w:rPr>
        <w:t>n</w:t>
      </w:r>
      <w:r w:rsidR="007E36D5">
        <w:rPr>
          <w:lang w:val="de-AT" w:eastAsia="de-AT"/>
        </w:rPr>
        <w:t xml:space="preserve"> Qualitätssicherung</w:t>
      </w:r>
      <w:r w:rsidR="00EA307D">
        <w:rPr>
          <w:lang w:val="de-AT" w:eastAsia="de-AT"/>
        </w:rPr>
        <w:t xml:space="preserve">. </w:t>
      </w:r>
    </w:p>
    <w:p w14:paraId="7B793D69" w14:textId="543C587A" w:rsidR="00EA307D" w:rsidRDefault="00A56C0C" w:rsidP="00E47D9C">
      <w:pPr>
        <w:pStyle w:val="OeADAufzhlungVariante2"/>
        <w:numPr>
          <w:ilvl w:val="0"/>
          <w:numId w:val="0"/>
        </w:numPr>
        <w:ind w:left="794"/>
        <w:rPr>
          <w:lang w:val="de-AT" w:eastAsia="de-AT"/>
        </w:rPr>
      </w:pPr>
      <w:bookmarkStart w:id="0" w:name="_Hlk97636331"/>
      <w:bookmarkStart w:id="1" w:name="_Hlk92709132"/>
      <w:r w:rsidRPr="00A56C0C">
        <w:rPr>
          <w:lang w:val="de-AT" w:eastAsia="de-AT"/>
        </w:rPr>
        <w:t>Regelungen zu</w:t>
      </w:r>
      <w:r w:rsidR="00EA307D">
        <w:rPr>
          <w:lang w:val="de-AT" w:eastAsia="de-AT"/>
        </w:rPr>
        <w:t>r</w:t>
      </w:r>
      <w:r w:rsidRPr="00A56C0C">
        <w:rPr>
          <w:lang w:val="de-AT" w:eastAsia="de-AT"/>
        </w:rPr>
        <w:t xml:space="preserve"> Kompetenz</w:t>
      </w:r>
      <w:r w:rsidR="008D7E9C">
        <w:rPr>
          <w:lang w:val="de-AT" w:eastAsia="de-AT"/>
        </w:rPr>
        <w:t>en</w:t>
      </w:r>
      <w:r w:rsidRPr="00A56C0C">
        <w:rPr>
          <w:lang w:val="de-AT" w:eastAsia="de-AT"/>
        </w:rPr>
        <w:t>verteilung</w:t>
      </w:r>
      <w:r w:rsidR="001E3C59">
        <w:rPr>
          <w:lang w:val="de-AT" w:eastAsia="de-AT"/>
        </w:rPr>
        <w:t xml:space="preserve"> </w:t>
      </w:r>
      <w:r w:rsidR="009047BA">
        <w:rPr>
          <w:lang w:val="de-AT" w:eastAsia="de-AT"/>
        </w:rPr>
        <w:t xml:space="preserve">zwischen Universitäten und Pädagogischen </w:t>
      </w:r>
      <w:r w:rsidR="00E47D9C">
        <w:rPr>
          <w:lang w:val="de-AT" w:eastAsia="de-AT"/>
        </w:rPr>
        <w:t>H</w:t>
      </w:r>
      <w:r w:rsidR="009047BA">
        <w:rPr>
          <w:lang w:val="de-AT" w:eastAsia="de-AT"/>
        </w:rPr>
        <w:t xml:space="preserve">ochschulen </w:t>
      </w:r>
      <w:r w:rsidR="00730EFE">
        <w:rPr>
          <w:lang w:val="de-AT" w:eastAsia="de-AT"/>
        </w:rPr>
        <w:t xml:space="preserve">sind </w:t>
      </w:r>
      <w:proofErr w:type="spellStart"/>
      <w:r w:rsidR="00730EFE" w:rsidRPr="00FC0650">
        <w:rPr>
          <w:lang w:val="de-AT" w:eastAsia="de-AT"/>
        </w:rPr>
        <w:t>konsortiumsintern</w:t>
      </w:r>
      <w:proofErr w:type="spellEnd"/>
      <w:r w:rsidR="001E3C59" w:rsidRPr="00FC0650">
        <w:rPr>
          <w:lang w:val="de-AT" w:eastAsia="de-AT"/>
        </w:rPr>
        <w:t xml:space="preserve"> </w:t>
      </w:r>
      <w:r w:rsidRPr="00FC0650">
        <w:rPr>
          <w:lang w:val="de-AT" w:eastAsia="de-AT"/>
        </w:rPr>
        <w:t xml:space="preserve">zu </w:t>
      </w:r>
      <w:r w:rsidR="00584631" w:rsidRPr="00FC0650">
        <w:rPr>
          <w:lang w:val="de-AT" w:eastAsia="de-AT"/>
        </w:rPr>
        <w:t>steuern</w:t>
      </w:r>
      <w:r w:rsidR="00730EFE" w:rsidRPr="00FC0650">
        <w:rPr>
          <w:lang w:val="de-AT" w:eastAsia="de-AT"/>
        </w:rPr>
        <w:t xml:space="preserve"> und </w:t>
      </w:r>
      <w:r w:rsidR="009047BA" w:rsidRPr="00FC0650">
        <w:rPr>
          <w:lang w:val="de-AT" w:eastAsia="de-AT"/>
        </w:rPr>
        <w:t>angemessen</w:t>
      </w:r>
      <w:r w:rsidR="009047BA">
        <w:rPr>
          <w:lang w:val="de-AT" w:eastAsia="de-AT"/>
        </w:rPr>
        <w:t xml:space="preserve"> </w:t>
      </w:r>
      <w:r w:rsidR="00730EFE">
        <w:rPr>
          <w:lang w:val="de-AT" w:eastAsia="de-AT"/>
        </w:rPr>
        <w:t>darzustellen</w:t>
      </w:r>
      <w:bookmarkEnd w:id="0"/>
      <w:r w:rsidRPr="00A56C0C">
        <w:rPr>
          <w:lang w:val="de-AT" w:eastAsia="de-AT"/>
        </w:rPr>
        <w:t>.</w:t>
      </w:r>
      <w:bookmarkEnd w:id="1"/>
      <w:r w:rsidR="00F62BE1" w:rsidRPr="00F62BE1">
        <w:rPr>
          <w:lang w:val="de-AT" w:eastAsia="de-AT"/>
        </w:rPr>
        <w:t xml:space="preserve"> </w:t>
      </w:r>
    </w:p>
    <w:p w14:paraId="1EB1F202" w14:textId="153BD00A" w:rsidR="00F62BE1" w:rsidRDefault="00F62BE1" w:rsidP="00E47D9C">
      <w:pPr>
        <w:pStyle w:val="OeADAufzhlungVariante2"/>
        <w:numPr>
          <w:ilvl w:val="0"/>
          <w:numId w:val="0"/>
        </w:numPr>
        <w:ind w:left="794"/>
        <w:rPr>
          <w:lang w:val="de-AT" w:eastAsia="de-AT"/>
        </w:rPr>
      </w:pPr>
      <w:r w:rsidRPr="00A56C0C">
        <w:rPr>
          <w:lang w:val="de-AT" w:eastAsia="de-AT"/>
        </w:rPr>
        <w:t xml:space="preserve">Die </w:t>
      </w:r>
      <w:proofErr w:type="spellStart"/>
      <w:r>
        <w:rPr>
          <w:lang w:val="de-AT" w:eastAsia="de-AT"/>
        </w:rPr>
        <w:t>Konsortiumspartner</w:t>
      </w:r>
      <w:proofErr w:type="spellEnd"/>
      <w:r w:rsidR="00E47D9C">
        <w:rPr>
          <w:lang w:val="de-AT" w:eastAsia="de-AT"/>
        </w:rPr>
        <w:t>/innen</w:t>
      </w:r>
      <w:r w:rsidRPr="00A56C0C">
        <w:rPr>
          <w:lang w:val="de-AT" w:eastAsia="de-AT"/>
        </w:rPr>
        <w:t xml:space="preserve"> müssen </w:t>
      </w:r>
      <w:r w:rsidR="00EA307D">
        <w:rPr>
          <w:lang w:val="de-AT" w:eastAsia="de-AT"/>
        </w:rPr>
        <w:t xml:space="preserve">als </w:t>
      </w:r>
      <w:r w:rsidR="00EA307D" w:rsidRPr="00E47D9C">
        <w:rPr>
          <w:b/>
          <w:bCs/>
          <w:lang w:val="de-AT" w:eastAsia="de-AT"/>
        </w:rPr>
        <w:t>Eigenleistung</w:t>
      </w:r>
      <w:r w:rsidR="00EA307D">
        <w:rPr>
          <w:lang w:val="de-AT" w:eastAsia="de-AT"/>
        </w:rPr>
        <w:t>, die für die Durchführung des</w:t>
      </w:r>
      <w:r w:rsidR="00E47D9C">
        <w:rPr>
          <w:lang w:val="de-AT" w:eastAsia="de-AT"/>
        </w:rPr>
        <w:t xml:space="preserve"> </w:t>
      </w:r>
      <w:proofErr w:type="spellStart"/>
      <w:r w:rsidR="00EA307D">
        <w:rPr>
          <w:lang w:val="de-AT" w:eastAsia="de-AT"/>
        </w:rPr>
        <w:t>Doktoratsprogramms</w:t>
      </w:r>
      <w:proofErr w:type="spellEnd"/>
      <w:r w:rsidR="00EA307D">
        <w:rPr>
          <w:lang w:val="de-AT" w:eastAsia="de-AT"/>
        </w:rPr>
        <w:t xml:space="preserve"> </w:t>
      </w:r>
      <w:r w:rsidRPr="00A56C0C">
        <w:rPr>
          <w:lang w:val="de-AT" w:eastAsia="de-AT"/>
        </w:rPr>
        <w:t xml:space="preserve">notwendige Infrastruktur </w:t>
      </w:r>
      <w:r w:rsidR="00EA307D">
        <w:rPr>
          <w:lang w:val="de-AT" w:eastAsia="de-AT"/>
        </w:rPr>
        <w:t xml:space="preserve">und Personalressourcen </w:t>
      </w:r>
      <w:r w:rsidRPr="00A56C0C">
        <w:rPr>
          <w:lang w:val="de-AT" w:eastAsia="de-AT"/>
        </w:rPr>
        <w:t>(</w:t>
      </w:r>
      <w:r w:rsidR="00EA307D">
        <w:rPr>
          <w:lang w:val="de-AT" w:eastAsia="de-AT"/>
        </w:rPr>
        <w:t>Betreuung, Räumlichkeiten, Equipment, Infrastruktur</w:t>
      </w:r>
      <w:r w:rsidRPr="00A56C0C">
        <w:rPr>
          <w:lang w:val="de-AT" w:eastAsia="de-AT"/>
        </w:rPr>
        <w:t xml:space="preserve">) </w:t>
      </w:r>
      <w:r w:rsidR="00EA307D">
        <w:rPr>
          <w:lang w:val="de-AT" w:eastAsia="de-AT"/>
        </w:rPr>
        <w:t>bereitstellen und dies im Ansuchen erläutern</w:t>
      </w:r>
      <w:r w:rsidRPr="004845E5">
        <w:rPr>
          <w:lang w:val="de-AT" w:eastAsia="de-AT"/>
        </w:rPr>
        <w:t>.</w:t>
      </w:r>
    </w:p>
    <w:p w14:paraId="61FCD4E7" w14:textId="77777777" w:rsidR="00C95C2F" w:rsidRPr="00C95C2F" w:rsidRDefault="00C95C2F" w:rsidP="00B739FB">
      <w:pPr>
        <w:pStyle w:val="OeADAufzhlungVariante2"/>
        <w:numPr>
          <w:ilvl w:val="0"/>
          <w:numId w:val="0"/>
        </w:numPr>
        <w:ind w:left="794"/>
        <w:rPr>
          <w:lang w:eastAsia="de-AT"/>
        </w:rPr>
      </w:pPr>
    </w:p>
    <w:p w14:paraId="68025C64" w14:textId="4269636F" w:rsidR="00067F33" w:rsidRPr="00334E7B" w:rsidRDefault="00C45CBF" w:rsidP="00D12919">
      <w:pPr>
        <w:pStyle w:val="Beschriftung"/>
        <w:numPr>
          <w:ilvl w:val="0"/>
          <w:numId w:val="15"/>
        </w:numPr>
        <w:rPr>
          <w:rStyle w:val="BesuchterLink"/>
          <w:sz w:val="24"/>
          <w:szCs w:val="24"/>
        </w:rPr>
      </w:pPr>
      <w:r w:rsidRPr="00334E7B">
        <w:rPr>
          <w:rStyle w:val="BesuchterLink"/>
          <w:sz w:val="24"/>
          <w:szCs w:val="24"/>
        </w:rPr>
        <w:t>Langfristige positive Wirkung</w:t>
      </w:r>
      <w:r w:rsidR="008D7E9C" w:rsidRPr="00334E7B">
        <w:rPr>
          <w:rStyle w:val="BesuchterLink"/>
          <w:sz w:val="24"/>
          <w:szCs w:val="24"/>
        </w:rPr>
        <w:t xml:space="preserve"> </w:t>
      </w:r>
      <w:r w:rsidR="00067F33" w:rsidRPr="00334E7B">
        <w:rPr>
          <w:rStyle w:val="BesuchterLink"/>
          <w:sz w:val="24"/>
          <w:szCs w:val="24"/>
        </w:rPr>
        <w:t>des kooperativen</w:t>
      </w:r>
      <w:r w:rsidR="008D7E9C" w:rsidRPr="00334E7B">
        <w:rPr>
          <w:rStyle w:val="BesuchterLink"/>
          <w:sz w:val="24"/>
          <w:szCs w:val="24"/>
        </w:rPr>
        <w:t xml:space="preserve"> </w:t>
      </w:r>
      <w:proofErr w:type="spellStart"/>
      <w:r w:rsidR="00067F33" w:rsidRPr="00334E7B">
        <w:rPr>
          <w:rStyle w:val="BesuchterLink"/>
          <w:sz w:val="24"/>
          <w:szCs w:val="24"/>
        </w:rPr>
        <w:t>Doktoratsprogramms</w:t>
      </w:r>
      <w:proofErr w:type="spellEnd"/>
      <w:r w:rsidR="008D7E9C" w:rsidRPr="00334E7B">
        <w:rPr>
          <w:rStyle w:val="BesuchterLink"/>
          <w:sz w:val="24"/>
          <w:szCs w:val="24"/>
        </w:rPr>
        <w:t xml:space="preserve"> </w:t>
      </w:r>
      <w:r w:rsidR="007A5452" w:rsidRPr="00334E7B">
        <w:rPr>
          <w:rStyle w:val="BesuchterLink"/>
          <w:sz w:val="24"/>
          <w:szCs w:val="24"/>
        </w:rPr>
        <w:t xml:space="preserve">auf </w:t>
      </w:r>
      <w:r w:rsidR="00067F33" w:rsidRPr="00334E7B">
        <w:rPr>
          <w:rStyle w:val="BesuchterLink"/>
          <w:sz w:val="24"/>
          <w:szCs w:val="24"/>
        </w:rPr>
        <w:t xml:space="preserve">max. </w:t>
      </w:r>
      <w:r w:rsidR="00710EF4">
        <w:rPr>
          <w:rStyle w:val="BesuchterLink"/>
          <w:sz w:val="24"/>
          <w:szCs w:val="24"/>
        </w:rPr>
        <w:t xml:space="preserve">2 </w:t>
      </w:r>
      <w:r w:rsidR="00067F33" w:rsidRPr="00334E7B">
        <w:rPr>
          <w:rStyle w:val="BesuchterLink"/>
          <w:sz w:val="24"/>
          <w:szCs w:val="24"/>
        </w:rPr>
        <w:t>Seite</w:t>
      </w:r>
      <w:r w:rsidR="00787940" w:rsidRPr="00334E7B">
        <w:rPr>
          <w:rStyle w:val="BesuchterLink"/>
          <w:sz w:val="24"/>
          <w:szCs w:val="24"/>
        </w:rPr>
        <w:t>n</w:t>
      </w:r>
    </w:p>
    <w:p w14:paraId="6B762DBF" w14:textId="60396F42" w:rsidR="00F33E0C" w:rsidRPr="00334E7B" w:rsidRDefault="007A5452" w:rsidP="00A81E62">
      <w:pPr>
        <w:spacing w:before="0"/>
        <w:ind w:left="709"/>
        <w:textAlignment w:val="baseline"/>
        <w:rPr>
          <w:rFonts w:cs="Tahoma"/>
          <w:szCs w:val="24"/>
          <w:lang w:eastAsia="de-AT"/>
        </w:rPr>
      </w:pPr>
      <w:r w:rsidRPr="00334E7B">
        <w:rPr>
          <w:rFonts w:cs="Tahoma"/>
          <w:szCs w:val="24"/>
          <w:lang w:eastAsia="de-AT"/>
        </w:rPr>
        <w:t>Das</w:t>
      </w:r>
      <w:r w:rsidR="00F33E0C" w:rsidRPr="00334E7B">
        <w:rPr>
          <w:rFonts w:cs="Tahoma"/>
          <w:szCs w:val="24"/>
          <w:lang w:eastAsia="de-AT"/>
        </w:rPr>
        <w:t xml:space="preserve"> beantragte</w:t>
      </w:r>
      <w:r w:rsidR="008D7E9C" w:rsidRPr="00334E7B">
        <w:rPr>
          <w:rFonts w:cs="Tahoma"/>
          <w:szCs w:val="24"/>
          <w:lang w:eastAsia="de-AT"/>
        </w:rPr>
        <w:t xml:space="preserve"> </w:t>
      </w:r>
      <w:proofErr w:type="spellStart"/>
      <w:r w:rsidR="00F33E0C" w:rsidRPr="00334E7B">
        <w:rPr>
          <w:rFonts w:cs="Tahoma"/>
          <w:szCs w:val="24"/>
          <w:lang w:eastAsia="de-AT"/>
        </w:rPr>
        <w:t>Doktoratsprogramm</w:t>
      </w:r>
      <w:proofErr w:type="spellEnd"/>
      <w:r w:rsidR="008D7E9C" w:rsidRPr="00334E7B">
        <w:rPr>
          <w:rFonts w:cs="Tahoma"/>
          <w:szCs w:val="24"/>
          <w:lang w:eastAsia="de-AT"/>
        </w:rPr>
        <w:t xml:space="preserve"> </w:t>
      </w:r>
      <w:r w:rsidRPr="00334E7B">
        <w:rPr>
          <w:rFonts w:cs="Tahoma"/>
          <w:szCs w:val="24"/>
          <w:lang w:eastAsia="de-AT"/>
        </w:rPr>
        <w:t xml:space="preserve">soll </w:t>
      </w:r>
      <w:r w:rsidR="00F33E0C" w:rsidRPr="00334E7B">
        <w:rPr>
          <w:rFonts w:cs="Tahoma"/>
          <w:szCs w:val="24"/>
          <w:lang w:eastAsia="de-AT"/>
        </w:rPr>
        <w:t xml:space="preserve">im Sinne </w:t>
      </w:r>
      <w:r w:rsidR="00144C3A">
        <w:rPr>
          <w:rFonts w:cs="Tahoma"/>
          <w:szCs w:val="24"/>
          <w:lang w:eastAsia="de-AT"/>
        </w:rPr>
        <w:t>de</w:t>
      </w:r>
      <w:r w:rsidR="00F33E0C" w:rsidRPr="00334E7B">
        <w:rPr>
          <w:rFonts w:cs="Tahoma"/>
          <w:szCs w:val="24"/>
          <w:lang w:eastAsia="de-AT"/>
        </w:rPr>
        <w:t xml:space="preserve">r </w:t>
      </w:r>
      <w:r w:rsidR="00144C3A">
        <w:rPr>
          <w:rFonts w:cs="Tahoma"/>
          <w:szCs w:val="24"/>
          <w:lang w:eastAsia="de-AT"/>
        </w:rPr>
        <w:t xml:space="preserve">gewählten </w:t>
      </w:r>
      <w:r w:rsidR="003D2B30">
        <w:rPr>
          <w:rFonts w:cs="Tahoma"/>
          <w:szCs w:val="24"/>
          <w:lang w:eastAsia="de-AT"/>
        </w:rPr>
        <w:t>thematischen Ausrichtung</w:t>
      </w:r>
      <w:r w:rsidR="008D7E9C" w:rsidRPr="00334E7B">
        <w:rPr>
          <w:rFonts w:cs="Tahoma"/>
          <w:szCs w:val="24"/>
          <w:lang w:eastAsia="de-AT"/>
        </w:rPr>
        <w:t xml:space="preserve"> </w:t>
      </w:r>
      <w:r w:rsidRPr="00334E7B">
        <w:rPr>
          <w:rFonts w:cs="Tahoma"/>
          <w:szCs w:val="24"/>
          <w:lang w:eastAsia="de-AT"/>
        </w:rPr>
        <w:t>und durch den</w:t>
      </w:r>
      <w:r w:rsidR="00F33E0C" w:rsidRPr="00334E7B">
        <w:rPr>
          <w:rFonts w:cs="Tahoma"/>
          <w:szCs w:val="24"/>
          <w:lang w:eastAsia="de-AT"/>
        </w:rPr>
        <w:t xml:space="preserve"> Zusammenschluss</w:t>
      </w:r>
      <w:r w:rsidR="008D7E9C" w:rsidRPr="00334E7B">
        <w:rPr>
          <w:rFonts w:cs="Tahoma"/>
          <w:szCs w:val="24"/>
          <w:lang w:eastAsia="de-AT"/>
        </w:rPr>
        <w:t xml:space="preserve"> </w:t>
      </w:r>
      <w:r w:rsidR="00BE331A" w:rsidRPr="00334E7B">
        <w:rPr>
          <w:rFonts w:cs="Tahoma"/>
          <w:szCs w:val="24"/>
          <w:lang w:eastAsia="de-AT"/>
        </w:rPr>
        <w:t xml:space="preserve">von </w:t>
      </w:r>
      <w:r w:rsidRPr="00334E7B">
        <w:rPr>
          <w:rFonts w:cs="Tahoma"/>
          <w:szCs w:val="24"/>
          <w:lang w:eastAsia="de-AT"/>
        </w:rPr>
        <w:t>P</w:t>
      </w:r>
      <w:r w:rsidR="00BE331A" w:rsidRPr="00334E7B">
        <w:rPr>
          <w:rFonts w:cs="Tahoma"/>
          <w:szCs w:val="24"/>
          <w:lang w:eastAsia="de-AT"/>
        </w:rPr>
        <w:t>ädagogischen Hochschulen</w:t>
      </w:r>
      <w:r w:rsidR="008D7E9C" w:rsidRPr="00334E7B">
        <w:rPr>
          <w:rFonts w:cs="Tahoma"/>
          <w:szCs w:val="24"/>
          <w:lang w:eastAsia="de-AT"/>
        </w:rPr>
        <w:t xml:space="preserve"> </w:t>
      </w:r>
      <w:r w:rsidR="00F33E0C" w:rsidRPr="00334E7B">
        <w:rPr>
          <w:rFonts w:cs="Tahoma"/>
          <w:szCs w:val="24"/>
          <w:lang w:eastAsia="de-AT"/>
        </w:rPr>
        <w:t xml:space="preserve">und Universitäten </w:t>
      </w:r>
      <w:r w:rsidRPr="00334E7B">
        <w:rPr>
          <w:rFonts w:cs="Tahoma"/>
          <w:szCs w:val="24"/>
          <w:lang w:eastAsia="de-AT"/>
        </w:rPr>
        <w:t>einen Mehrwert erzeugen</w:t>
      </w:r>
      <w:r w:rsidR="00F33E0C" w:rsidRPr="00334E7B">
        <w:rPr>
          <w:rFonts w:cs="Tahoma"/>
          <w:szCs w:val="24"/>
          <w:lang w:eastAsia="de-AT"/>
        </w:rPr>
        <w:t>.</w:t>
      </w:r>
      <w:r w:rsidR="00974821" w:rsidRPr="00334E7B">
        <w:rPr>
          <w:rFonts w:cs="Tahoma"/>
          <w:szCs w:val="24"/>
          <w:lang w:eastAsia="de-AT"/>
        </w:rPr>
        <w:t xml:space="preserve"> </w:t>
      </w:r>
      <w:r w:rsidR="00974821" w:rsidRPr="00334E7B">
        <w:rPr>
          <w:lang w:eastAsia="de-AT"/>
        </w:rPr>
        <w:t>Der Mehrwert kann für die teilnehmenden Doktorand/innen, für das Konsortium als auch auf systemischer Ebene entstehen.</w:t>
      </w:r>
    </w:p>
    <w:p w14:paraId="4463818B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 xml:space="preserve">Dies ist durch eine Beschreibung </w:t>
      </w:r>
      <w:r w:rsidR="00F33E0C" w:rsidRPr="00334E7B">
        <w:rPr>
          <w:lang w:eastAsia="de-AT"/>
        </w:rPr>
        <w:t>des geplanten</w:t>
      </w:r>
      <w:r w:rsidR="00F075BC" w:rsidRPr="00334E7B">
        <w:rPr>
          <w:lang w:eastAsia="de-AT"/>
        </w:rPr>
        <w:t xml:space="preserve"> </w:t>
      </w:r>
      <w:proofErr w:type="spellStart"/>
      <w:r w:rsidR="00F33E0C" w:rsidRPr="00334E7B">
        <w:rPr>
          <w:lang w:eastAsia="de-AT"/>
        </w:rPr>
        <w:t>Doktoratsprogramms</w:t>
      </w:r>
      <w:proofErr w:type="spellEnd"/>
      <w:r w:rsidR="00F075BC" w:rsidRPr="00334E7B">
        <w:rPr>
          <w:lang w:eastAsia="de-AT"/>
        </w:rPr>
        <w:t xml:space="preserve"> </w:t>
      </w:r>
      <w:r w:rsidR="00F33E0C" w:rsidRPr="00334E7B">
        <w:rPr>
          <w:lang w:eastAsia="de-AT"/>
        </w:rPr>
        <w:t>i</w:t>
      </w:r>
      <w:r w:rsidR="00397490" w:rsidRPr="00334E7B">
        <w:rPr>
          <w:lang w:eastAsia="de-AT"/>
        </w:rPr>
        <w:t>n</w:t>
      </w:r>
      <w:r w:rsidR="00F33E0C" w:rsidRPr="00334E7B">
        <w:rPr>
          <w:lang w:eastAsia="de-AT"/>
        </w:rPr>
        <w:t xml:space="preserve"> Hinblick auf</w:t>
      </w:r>
    </w:p>
    <w:p w14:paraId="64243868" w14:textId="77777777" w:rsidR="00A81E62" w:rsidRDefault="00F33E0C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>Forschung und Ausbildung</w:t>
      </w:r>
      <w:r w:rsidR="00863EAE" w:rsidRPr="00334E7B">
        <w:rPr>
          <w:lang w:eastAsia="de-AT"/>
        </w:rPr>
        <w:t xml:space="preserve"> zu </w:t>
      </w:r>
      <w:r w:rsidR="003D2B30">
        <w:rPr>
          <w:lang w:eastAsia="de-AT"/>
        </w:rPr>
        <w:t>zur</w:t>
      </w:r>
      <w:r w:rsidR="00AE169C">
        <w:rPr>
          <w:lang w:eastAsia="de-AT"/>
        </w:rPr>
        <w:t xml:space="preserve"> gewählten </w:t>
      </w:r>
      <w:r w:rsidR="003D2B30">
        <w:rPr>
          <w:lang w:eastAsia="de-AT"/>
        </w:rPr>
        <w:t>thematischen Ausrichtung</w:t>
      </w:r>
      <w:r w:rsidR="00AE169C" w:rsidRPr="00334E7B">
        <w:rPr>
          <w:lang w:eastAsia="de-AT"/>
        </w:rPr>
        <w:t xml:space="preserve"> </w:t>
      </w:r>
      <w:r w:rsidR="00863EAE" w:rsidRPr="00334E7B">
        <w:rPr>
          <w:lang w:eastAsia="de-AT"/>
        </w:rPr>
        <w:t>und des</w:t>
      </w:r>
    </w:p>
    <w:p w14:paraId="700401C1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 xml:space="preserve">wissenschaftlichen Mehrwerts aus der Verschränkung von </w:t>
      </w:r>
      <w:r w:rsidR="00C45CBF" w:rsidRPr="00334E7B">
        <w:rPr>
          <w:lang w:eastAsia="de-AT"/>
        </w:rPr>
        <w:t>bildungswissenschaftlicher</w:t>
      </w:r>
    </w:p>
    <w:p w14:paraId="603CE34F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 xml:space="preserve">Grundlagenforschung und </w:t>
      </w:r>
      <w:r w:rsidR="00051367" w:rsidRPr="00334E7B">
        <w:rPr>
          <w:lang w:eastAsia="de-AT"/>
        </w:rPr>
        <w:t xml:space="preserve">fachdidaktischer </w:t>
      </w:r>
      <w:r w:rsidRPr="00334E7B">
        <w:rPr>
          <w:lang w:eastAsia="de-AT"/>
        </w:rPr>
        <w:t>Forschung im Bildungsbereich zu</w:t>
      </w:r>
    </w:p>
    <w:p w14:paraId="78011AC3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 xml:space="preserve">dokumentieren. </w:t>
      </w:r>
      <w:r w:rsidR="00974821" w:rsidRPr="00334E7B">
        <w:rPr>
          <w:lang w:eastAsia="de-AT"/>
        </w:rPr>
        <w:t>U.a. können weitere</w:t>
      </w:r>
      <w:r w:rsidRPr="00334E7B">
        <w:rPr>
          <w:lang w:eastAsia="de-AT"/>
        </w:rPr>
        <w:t xml:space="preserve"> </w:t>
      </w:r>
      <w:r w:rsidR="005627B1" w:rsidRPr="00334E7B">
        <w:rPr>
          <w:lang w:eastAsia="de-AT"/>
        </w:rPr>
        <w:t xml:space="preserve">Faktoren </w:t>
      </w:r>
      <w:r w:rsidR="00974821" w:rsidRPr="00334E7B">
        <w:rPr>
          <w:lang w:eastAsia="de-AT"/>
        </w:rPr>
        <w:t xml:space="preserve">maßgeblich sein: </w:t>
      </w:r>
      <w:r w:rsidRPr="00334E7B">
        <w:rPr>
          <w:lang w:eastAsia="de-AT"/>
        </w:rPr>
        <w:t>die Stärkung des</w:t>
      </w:r>
    </w:p>
    <w:p w14:paraId="2F6EB6DF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>Forschungstransfers von Forschungsergebnissen in die schulische Praxis</w:t>
      </w:r>
      <w:r w:rsidR="00974821" w:rsidRPr="00334E7B">
        <w:rPr>
          <w:lang w:eastAsia="de-AT"/>
        </w:rPr>
        <w:t xml:space="preserve">, </w:t>
      </w:r>
      <w:r w:rsidR="005627B1" w:rsidRPr="00334E7B">
        <w:rPr>
          <w:lang w:eastAsia="de-AT"/>
        </w:rPr>
        <w:t>der Aufbau</w:t>
      </w:r>
    </w:p>
    <w:p w14:paraId="48A1F481" w14:textId="77777777" w:rsidR="00A81E62" w:rsidRDefault="005627B1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 xml:space="preserve">einer </w:t>
      </w:r>
      <w:r w:rsidR="00863EAE" w:rsidRPr="00334E7B">
        <w:rPr>
          <w:lang w:eastAsia="de-AT"/>
        </w:rPr>
        <w:t>gemeinsamen Forschungs</w:t>
      </w:r>
      <w:r w:rsidR="00051367" w:rsidRPr="00334E7B">
        <w:rPr>
          <w:lang w:eastAsia="de-AT"/>
        </w:rPr>
        <w:t>community</w:t>
      </w:r>
      <w:r w:rsidRPr="00334E7B">
        <w:rPr>
          <w:lang w:eastAsia="de-AT"/>
        </w:rPr>
        <w:t>, mittel- und längerfristiger Kooperation</w:t>
      </w:r>
    </w:p>
    <w:p w14:paraId="0E13C57E" w14:textId="77777777" w:rsidR="00A81E62" w:rsidRDefault="005627B1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334E7B">
        <w:rPr>
          <w:lang w:eastAsia="de-AT"/>
        </w:rPr>
        <w:t>und Vernetzung</w:t>
      </w:r>
      <w:r w:rsidRPr="00974821">
        <w:rPr>
          <w:lang w:eastAsia="de-AT"/>
        </w:rPr>
        <w:t xml:space="preserve"> zwischen</w:t>
      </w:r>
      <w:r w:rsidR="00863EAE" w:rsidRPr="00974821">
        <w:rPr>
          <w:lang w:eastAsia="de-AT"/>
        </w:rPr>
        <w:t xml:space="preserve"> den beteiligten Pädagogischen Hochschulen und</w:t>
      </w:r>
    </w:p>
    <w:p w14:paraId="43C68A93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974821">
        <w:rPr>
          <w:lang w:eastAsia="de-AT"/>
        </w:rPr>
        <w:t>Universitäten</w:t>
      </w:r>
      <w:r w:rsidR="00974821" w:rsidRPr="00974821">
        <w:rPr>
          <w:lang w:eastAsia="de-AT"/>
        </w:rPr>
        <w:t xml:space="preserve">, </w:t>
      </w:r>
      <w:r w:rsidR="005627B1" w:rsidRPr="00974821">
        <w:rPr>
          <w:lang w:eastAsia="de-AT"/>
        </w:rPr>
        <w:t xml:space="preserve">die </w:t>
      </w:r>
      <w:r w:rsidRPr="00974821">
        <w:rPr>
          <w:lang w:eastAsia="de-AT"/>
        </w:rPr>
        <w:t>Stärkung der Personalentwicklung für das wissenschaftliche</w:t>
      </w:r>
    </w:p>
    <w:p w14:paraId="03ECF4B2" w14:textId="77777777" w:rsidR="00A81E62" w:rsidRDefault="00863EAE" w:rsidP="00A81E62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974821">
        <w:rPr>
          <w:lang w:eastAsia="de-AT"/>
        </w:rPr>
        <w:t>Personal an Pädagogischen Hochschulen</w:t>
      </w:r>
      <w:r w:rsidR="00974821" w:rsidRPr="00974821">
        <w:rPr>
          <w:lang w:eastAsia="de-AT"/>
        </w:rPr>
        <w:t xml:space="preserve">, </w:t>
      </w:r>
      <w:r w:rsidRPr="00974821">
        <w:rPr>
          <w:lang w:eastAsia="de-AT"/>
        </w:rPr>
        <w:t>die Förderung des wissenschaftlichen</w:t>
      </w:r>
    </w:p>
    <w:p w14:paraId="5C4B18B5" w14:textId="77777777" w:rsidR="002B3C9B" w:rsidRDefault="00863EAE" w:rsidP="002B3C9B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  <w:r w:rsidRPr="00974821">
        <w:rPr>
          <w:lang w:eastAsia="de-AT"/>
        </w:rPr>
        <w:t xml:space="preserve">Nachwuchses. </w:t>
      </w:r>
    </w:p>
    <w:p w14:paraId="39A5AADD" w14:textId="77777777" w:rsidR="002B3C9B" w:rsidRDefault="002B3C9B" w:rsidP="002B3C9B">
      <w:pPr>
        <w:pStyle w:val="OeADAufzhlungVariante2"/>
        <w:numPr>
          <w:ilvl w:val="0"/>
          <w:numId w:val="0"/>
        </w:numPr>
        <w:ind w:left="794" w:hanging="85"/>
        <w:rPr>
          <w:lang w:eastAsia="de-AT"/>
        </w:rPr>
      </w:pPr>
    </w:p>
    <w:p w14:paraId="28310432" w14:textId="77777777" w:rsidR="00ED5335" w:rsidRPr="007F7333" w:rsidRDefault="00ED5335" w:rsidP="00B739FB">
      <w:pPr>
        <w:pStyle w:val="OeADAufzhlungVariante3"/>
        <w:numPr>
          <w:ilvl w:val="0"/>
          <w:numId w:val="0"/>
        </w:numPr>
        <w:ind w:left="397"/>
        <w:rPr>
          <w:b/>
          <w:bCs/>
          <w:color w:val="0D0F49"/>
          <w:sz w:val="20"/>
          <w:szCs w:val="20"/>
          <w:lang w:val="de-AT"/>
        </w:rPr>
      </w:pPr>
    </w:p>
    <w:sectPr w:rsidR="00ED5335" w:rsidRPr="007F7333" w:rsidSect="009469A7">
      <w:footerReference w:type="first" r:id="rId14"/>
      <w:pgSz w:w="11906" w:h="16838" w:code="9"/>
      <w:pgMar w:top="1242" w:right="1418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B329" w14:textId="77777777" w:rsidR="00B24B56" w:rsidRDefault="00B24B56" w:rsidP="004C58F1">
      <w:r>
        <w:separator/>
      </w:r>
    </w:p>
  </w:endnote>
  <w:endnote w:type="continuationSeparator" w:id="0">
    <w:p w14:paraId="79881BA4" w14:textId="77777777" w:rsidR="00B24B56" w:rsidRDefault="00B24B56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1884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972211" w14:textId="521FC487" w:rsidR="009469A7" w:rsidRPr="009469A7" w:rsidRDefault="009469A7">
        <w:pPr>
          <w:pStyle w:val="Fuzeile"/>
          <w:jc w:val="right"/>
          <w:rPr>
            <w:sz w:val="16"/>
            <w:szCs w:val="16"/>
          </w:rPr>
        </w:pPr>
        <w:r w:rsidRPr="009469A7">
          <w:rPr>
            <w:sz w:val="16"/>
            <w:szCs w:val="16"/>
          </w:rPr>
          <w:fldChar w:fldCharType="begin"/>
        </w:r>
        <w:r w:rsidRPr="009469A7">
          <w:rPr>
            <w:sz w:val="16"/>
            <w:szCs w:val="16"/>
          </w:rPr>
          <w:instrText>PAGE   \* MERGEFORMAT</w:instrText>
        </w:r>
        <w:r w:rsidRPr="009469A7">
          <w:rPr>
            <w:sz w:val="16"/>
            <w:szCs w:val="16"/>
          </w:rPr>
          <w:fldChar w:fldCharType="separate"/>
        </w:r>
        <w:r w:rsidRPr="009469A7">
          <w:rPr>
            <w:sz w:val="16"/>
            <w:szCs w:val="16"/>
            <w:lang w:val="de-DE"/>
          </w:rPr>
          <w:t>2</w:t>
        </w:r>
        <w:r w:rsidRPr="009469A7">
          <w:rPr>
            <w:sz w:val="16"/>
            <w:szCs w:val="16"/>
          </w:rPr>
          <w:fldChar w:fldCharType="end"/>
        </w:r>
      </w:p>
    </w:sdtContent>
  </w:sdt>
  <w:p w14:paraId="5199A79F" w14:textId="77777777" w:rsidR="009469A7" w:rsidRDefault="00946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68DB" w14:textId="200B0C88" w:rsidR="003354E5" w:rsidRDefault="00D60DFE">
    <w:pPr>
      <w:pStyle w:val="Fuzeile"/>
    </w:pPr>
    <w:sdt>
      <w:sdtPr>
        <w:rPr>
          <w:color w:val="005E75" w:themeColor="accent2"/>
          <w:lang w:val="de-DE"/>
        </w:rPr>
        <w:alias w:val="Titel"/>
        <w:tag w:val=""/>
        <w:id w:val="-44947281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66F6">
          <w:rPr>
            <w:color w:val="005E75" w:themeColor="accent2"/>
            <w:lang w:val="de-DE"/>
          </w:rPr>
          <w:t xml:space="preserve">     </w:t>
        </w:r>
      </w:sdtContent>
    </w:sdt>
    <w:r w:rsidR="003354E5">
      <w:rPr>
        <w:noProof/>
        <w:color w:val="005E75" w:themeColor="accent2"/>
        <w:lang w:eastAsia="de-AT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894ABC" wp14:editId="6204E07E">
              <wp:simplePos x="0" y="0"/>
              <wp:positionH relativeFrom="column">
                <wp:posOffset>5614670</wp:posOffset>
              </wp:positionH>
              <wp:positionV relativeFrom="paragraph">
                <wp:posOffset>158115</wp:posOffset>
              </wp:positionV>
              <wp:extent cx="3600" cy="565200"/>
              <wp:effectExtent l="0" t="0" r="34925" b="25400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" cy="5652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06A5A" id="Gerader Verbinder 3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<w10:anchorlock/>
            </v:line>
          </w:pict>
        </mc:Fallback>
      </mc:AlternateContent>
    </w:r>
    <w:r w:rsidR="003354E5" w:rsidRPr="00D160F3">
      <w:rPr>
        <w:noProof/>
        <w:color w:val="005E75" w:themeColor="accent2"/>
        <w:lang w:eastAsia="de-AT"/>
      </w:rPr>
      <w:drawing>
        <wp:anchor distT="0" distB="0" distL="114300" distR="114300" simplePos="0" relativeHeight="251668480" behindDoc="1" locked="1" layoutInCell="1" allowOverlap="1" wp14:anchorId="70252593" wp14:editId="5C1F7681">
          <wp:simplePos x="0" y="0"/>
          <wp:positionH relativeFrom="column">
            <wp:posOffset>4464050</wp:posOffset>
          </wp:positionH>
          <wp:positionV relativeFrom="paragraph">
            <wp:posOffset>67945</wp:posOffset>
          </wp:positionV>
          <wp:extent cx="860400" cy="212400"/>
          <wp:effectExtent l="0" t="0" r="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5" b="19225"/>
                  <a:stretch/>
                </pic:blipFill>
                <pic:spPr bwMode="auto">
                  <a:xfrm>
                    <a:off x="0" y="0"/>
                    <a:ext cx="860400" cy="21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4E5">
      <w:rPr>
        <w:color w:val="005E75" w:themeColor="accent2"/>
        <w:lang w:val="de-DE"/>
      </w:rPr>
      <w:tab/>
    </w:r>
    <w:r w:rsidR="003354E5">
      <w:rPr>
        <w:color w:val="005E75" w:themeColor="accent2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FD7" w14:textId="318407FB" w:rsidR="009469A7" w:rsidRDefault="009469A7" w:rsidP="009469A7">
    <w:pPr>
      <w:pStyle w:val="Fuzeile"/>
      <w:tabs>
        <w:tab w:val="clear" w:pos="9072"/>
        <w:tab w:val="left" w:pos="7984"/>
      </w:tabs>
    </w:pPr>
    <w:sdt>
      <w:sdtPr>
        <w:rPr>
          <w:color w:val="005E75" w:themeColor="accent2"/>
          <w:lang w:val="de-DE"/>
        </w:rPr>
        <w:alias w:val="Titel"/>
        <w:tag w:val=""/>
        <w:id w:val="-138693680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005E75" w:themeColor="accent2"/>
            <w:lang w:val="de-DE"/>
          </w:rPr>
          <w:t xml:space="preserve">     </w:t>
        </w:r>
      </w:sdtContent>
    </w:sdt>
    <w:r>
      <w:rPr>
        <w:noProof/>
        <w:color w:val="005E75" w:themeColor="accent2"/>
        <w:lang w:eastAsia="de-AT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817D6A4" wp14:editId="75923080">
              <wp:simplePos x="0" y="0"/>
              <wp:positionH relativeFrom="column">
                <wp:posOffset>5614670</wp:posOffset>
              </wp:positionH>
              <wp:positionV relativeFrom="paragraph">
                <wp:posOffset>158115</wp:posOffset>
              </wp:positionV>
              <wp:extent cx="3600" cy="565200"/>
              <wp:effectExtent l="0" t="0" r="34925" b="25400"/>
              <wp:wrapNone/>
              <wp:docPr id="9" name="Gerader Verbinde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" cy="5652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51E90" id="Gerader Verbinder 9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<w10:anchorlock/>
            </v:line>
          </w:pict>
        </mc:Fallback>
      </mc:AlternateContent>
    </w:r>
    <w:r>
      <w:rPr>
        <w:color w:val="005E75" w:themeColor="accent2"/>
        <w:lang w:val="de-DE"/>
      </w:rPr>
      <w:tab/>
    </w:r>
    <w:r>
      <w:rPr>
        <w:color w:val="005E75" w:themeColor="accent2"/>
        <w:lang w:val="de-D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972411"/>
      <w:docPartObj>
        <w:docPartGallery w:val="Page Numbers (Bottom of Page)"/>
        <w:docPartUnique/>
      </w:docPartObj>
    </w:sdtPr>
    <w:sdtContent>
      <w:p w14:paraId="7D65D99B" w14:textId="64207133" w:rsidR="002F661D" w:rsidRDefault="002F661D">
        <w:pPr>
          <w:pStyle w:val="Fuzeile"/>
          <w:jc w:val="right"/>
        </w:pPr>
        <w:r w:rsidRPr="002F661D">
          <w:rPr>
            <w:sz w:val="16"/>
            <w:szCs w:val="16"/>
          </w:rPr>
          <w:fldChar w:fldCharType="begin"/>
        </w:r>
        <w:r w:rsidRPr="002F661D">
          <w:rPr>
            <w:sz w:val="16"/>
            <w:szCs w:val="16"/>
          </w:rPr>
          <w:instrText>PAGE   \* MERGEFORMAT</w:instrText>
        </w:r>
        <w:r w:rsidRPr="002F661D">
          <w:rPr>
            <w:sz w:val="16"/>
            <w:szCs w:val="16"/>
          </w:rPr>
          <w:fldChar w:fldCharType="separate"/>
        </w:r>
        <w:r w:rsidRPr="002F661D">
          <w:rPr>
            <w:sz w:val="16"/>
            <w:szCs w:val="16"/>
            <w:lang w:val="de-DE"/>
          </w:rPr>
          <w:t>2</w:t>
        </w:r>
        <w:r w:rsidRPr="002F661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136B" w14:textId="77777777" w:rsidR="00B24B56" w:rsidRDefault="00B24B56" w:rsidP="004C58F1">
      <w:r>
        <w:separator/>
      </w:r>
    </w:p>
  </w:footnote>
  <w:footnote w:type="continuationSeparator" w:id="0">
    <w:p w14:paraId="1BF8E3D5" w14:textId="77777777" w:rsidR="00B24B56" w:rsidRDefault="00B24B56" w:rsidP="004C58F1">
      <w:r>
        <w:continuationSeparator/>
      </w:r>
    </w:p>
  </w:footnote>
  <w:footnote w:id="1">
    <w:p w14:paraId="78CDE355" w14:textId="6DC428A8" w:rsidR="003354E5" w:rsidRPr="00856D6F" w:rsidRDefault="003354E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1A7992">
        <w:rPr>
          <w:lang w:eastAsia="de-AT"/>
        </w:rPr>
        <w:t xml:space="preserve">Individuelle Maßnahmen und Aktivitäten für die einzelnen Doktorand/innen sind über die Ausbildungskosten der Doktorand/innen </w:t>
      </w:r>
      <w:r>
        <w:rPr>
          <w:lang w:eastAsia="de-AT"/>
        </w:rPr>
        <w:t xml:space="preserve">im Basismodul </w:t>
      </w:r>
      <w:r w:rsidRPr="001A7992">
        <w:rPr>
          <w:lang w:eastAsia="de-AT"/>
        </w:rPr>
        <w:t xml:space="preserve">finanzierbar. </w:t>
      </w:r>
      <w:proofErr w:type="spellStart"/>
      <w:r w:rsidRPr="001A7992">
        <w:rPr>
          <w:lang w:eastAsia="de-AT"/>
        </w:rPr>
        <w:t>Doktoratsprogrammspezifische</w:t>
      </w:r>
      <w:proofErr w:type="spellEnd"/>
      <w:r w:rsidRPr="001A7992">
        <w:rPr>
          <w:lang w:eastAsia="de-AT"/>
        </w:rPr>
        <w:t xml:space="preserve"> österreichweite gemeinsame Aktivitäten z. B. Einladung von Gastprofessor/innen, Organisation von PhD-Konferenzen etc. sind über</w:t>
      </w:r>
      <w:r>
        <w:rPr>
          <w:lang w:eastAsia="de-AT"/>
        </w:rPr>
        <w:t xml:space="preserve"> das </w:t>
      </w:r>
      <w:r w:rsidRPr="002C6FC0">
        <w:rPr>
          <w:rFonts w:ascii="Calibri" w:eastAsia="Times New Roman" w:hAnsi="Calibri" w:cs="Calibri"/>
          <w:color w:val="auto"/>
          <w:lang w:eastAsia="de-AT"/>
        </w:rPr>
        <w:t>Aufbaumodul „Research Community“ förderbar</w:t>
      </w:r>
      <w:r>
        <w:rPr>
          <w:rFonts w:ascii="Calibri" w:eastAsia="Times New Roman" w:hAnsi="Calibri" w:cs="Calibri"/>
          <w:color w:val="auto"/>
          <w:lang w:eastAsia="de-AT"/>
        </w:rPr>
        <w:t xml:space="preserve"> (siehe </w:t>
      </w:r>
      <w:proofErr w:type="gramStart"/>
      <w:r>
        <w:rPr>
          <w:rFonts w:ascii="Calibri" w:eastAsia="Times New Roman" w:hAnsi="Calibri" w:cs="Calibri"/>
          <w:color w:val="auto"/>
          <w:lang w:eastAsia="de-AT"/>
        </w:rPr>
        <w:t>Ausschreibungsrichtlinien</w:t>
      </w:r>
      <w:proofErr w:type="gramEnd"/>
      <w:r>
        <w:rPr>
          <w:rFonts w:ascii="Calibri" w:eastAsia="Times New Roman" w:hAnsi="Calibri" w:cs="Calibri"/>
          <w:color w:val="auto"/>
          <w:lang w:eastAsia="de-AT"/>
        </w:rPr>
        <w:t xml:space="preserve"> Kapitel 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1E54" w14:textId="19F423AC" w:rsidR="009469A7" w:rsidRDefault="009469A7">
    <w:pPr>
      <w:pStyle w:val="Kopfzeile"/>
    </w:pPr>
    <w:r w:rsidRPr="00915EAA">
      <w:rPr>
        <w:sz w:val="16"/>
        <w:szCs w:val="16"/>
      </w:rPr>
      <w:t xml:space="preserve">Titel des </w:t>
    </w:r>
    <w:proofErr w:type="spellStart"/>
    <w:r w:rsidRPr="00915EAA">
      <w:rPr>
        <w:sz w:val="16"/>
        <w:szCs w:val="16"/>
      </w:rPr>
      <w:t>Dokoratsprogramms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3384" w14:textId="2162FB2B" w:rsidR="00915EAA" w:rsidRPr="00915EAA" w:rsidRDefault="00915EAA" w:rsidP="00915EAA">
    <w:pPr>
      <w:pStyle w:val="OeADAufzhlungVariante4"/>
      <w:numPr>
        <w:ilvl w:val="0"/>
        <w:numId w:val="0"/>
      </w:numPr>
      <w:ind w:left="397" w:hanging="397"/>
      <w:rPr>
        <w:b/>
        <w:bCs/>
        <w:color w:val="0083A3" w:themeColor="text2"/>
        <w:sz w:val="16"/>
        <w:szCs w:val="16"/>
        <w:lang w:eastAsia="de-AT"/>
      </w:rPr>
    </w:pPr>
    <w:r w:rsidRPr="00915EAA">
      <w:rPr>
        <w:sz w:val="16"/>
        <w:szCs w:val="16"/>
      </w:rPr>
      <w:t xml:space="preserve">Titel des </w:t>
    </w:r>
    <w:proofErr w:type="spellStart"/>
    <w:r w:rsidRPr="00915EAA">
      <w:rPr>
        <w:sz w:val="16"/>
        <w:szCs w:val="16"/>
      </w:rPr>
      <w:t>Dokoratsprogramms</w:t>
    </w:r>
    <w:proofErr w:type="spellEnd"/>
    <w:r w:rsidRPr="00915EAA">
      <w:rPr>
        <w:sz w:val="16"/>
        <w:szCs w:val="16"/>
      </w:rPr>
      <w:t xml:space="preserve"> </w:t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="002F661D">
      <w:rPr>
        <w:sz w:val="16"/>
        <w:szCs w:val="16"/>
      </w:rPr>
      <w:tab/>
    </w:r>
    <w:r w:rsidR="002F661D">
      <w:rPr>
        <w:sz w:val="16"/>
        <w:szCs w:val="16"/>
      </w:rPr>
      <w:tab/>
    </w:r>
    <w:r w:rsidRPr="00915EAA">
      <w:rPr>
        <w:b/>
        <w:bCs/>
        <w:color w:val="0083A3" w:themeColor="text2"/>
        <w:sz w:val="16"/>
        <w:szCs w:val="16"/>
        <w:lang w:eastAsia="de-AT"/>
      </w:rPr>
      <w:t>Deckblatt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0B95" w14:textId="366214B1" w:rsidR="009469A7" w:rsidRPr="00915EAA" w:rsidRDefault="009469A7" w:rsidP="00915EAA">
    <w:pPr>
      <w:pStyle w:val="OeADAufzhlungVariante4"/>
      <w:numPr>
        <w:ilvl w:val="0"/>
        <w:numId w:val="0"/>
      </w:numPr>
      <w:ind w:left="397" w:hanging="397"/>
      <w:rPr>
        <w:b/>
        <w:bCs/>
        <w:color w:val="0083A3" w:themeColor="text2"/>
        <w:sz w:val="16"/>
        <w:szCs w:val="16"/>
        <w:lang w:eastAsia="de-AT"/>
      </w:rPr>
    </w:pPr>
    <w:r w:rsidRPr="00915EAA">
      <w:rPr>
        <w:sz w:val="16"/>
        <w:szCs w:val="16"/>
      </w:rPr>
      <w:t xml:space="preserve">Titel des </w:t>
    </w:r>
    <w:proofErr w:type="spellStart"/>
    <w:r w:rsidRPr="00915EAA">
      <w:rPr>
        <w:sz w:val="16"/>
        <w:szCs w:val="16"/>
      </w:rPr>
      <w:t>Dokoratsprogramms</w:t>
    </w:r>
    <w:proofErr w:type="spellEnd"/>
    <w:r w:rsidRPr="00915EAA">
      <w:rPr>
        <w:sz w:val="16"/>
        <w:szCs w:val="16"/>
      </w:rPr>
      <w:t xml:space="preserve"> </w:t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  <w:r w:rsidRPr="00915EAA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13875E53"/>
    <w:multiLevelType w:val="hybridMultilevel"/>
    <w:tmpl w:val="E158AA6A"/>
    <w:lvl w:ilvl="0" w:tplc="BFBE75F6">
      <w:start w:val="1"/>
      <w:numFmt w:val="decimal"/>
      <w:lvlText w:val="%1."/>
      <w:lvlJc w:val="left"/>
      <w:pPr>
        <w:ind w:left="1154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74" w:hanging="360"/>
      </w:pPr>
    </w:lvl>
    <w:lvl w:ilvl="2" w:tplc="0C07001B" w:tentative="1">
      <w:start w:val="1"/>
      <w:numFmt w:val="lowerRoman"/>
      <w:lvlText w:val="%3."/>
      <w:lvlJc w:val="right"/>
      <w:pPr>
        <w:ind w:left="2594" w:hanging="180"/>
      </w:pPr>
    </w:lvl>
    <w:lvl w:ilvl="3" w:tplc="0C07000F" w:tentative="1">
      <w:start w:val="1"/>
      <w:numFmt w:val="decimal"/>
      <w:lvlText w:val="%4."/>
      <w:lvlJc w:val="left"/>
      <w:pPr>
        <w:ind w:left="3314" w:hanging="360"/>
      </w:pPr>
    </w:lvl>
    <w:lvl w:ilvl="4" w:tplc="0C070019" w:tentative="1">
      <w:start w:val="1"/>
      <w:numFmt w:val="lowerLetter"/>
      <w:lvlText w:val="%5."/>
      <w:lvlJc w:val="left"/>
      <w:pPr>
        <w:ind w:left="4034" w:hanging="360"/>
      </w:pPr>
    </w:lvl>
    <w:lvl w:ilvl="5" w:tplc="0C07001B" w:tentative="1">
      <w:start w:val="1"/>
      <w:numFmt w:val="lowerRoman"/>
      <w:lvlText w:val="%6."/>
      <w:lvlJc w:val="right"/>
      <w:pPr>
        <w:ind w:left="4754" w:hanging="180"/>
      </w:pPr>
    </w:lvl>
    <w:lvl w:ilvl="6" w:tplc="0C07000F" w:tentative="1">
      <w:start w:val="1"/>
      <w:numFmt w:val="decimal"/>
      <w:lvlText w:val="%7."/>
      <w:lvlJc w:val="left"/>
      <w:pPr>
        <w:ind w:left="5474" w:hanging="360"/>
      </w:pPr>
    </w:lvl>
    <w:lvl w:ilvl="7" w:tplc="0C070019" w:tentative="1">
      <w:start w:val="1"/>
      <w:numFmt w:val="lowerLetter"/>
      <w:lvlText w:val="%8."/>
      <w:lvlJc w:val="left"/>
      <w:pPr>
        <w:ind w:left="6194" w:hanging="360"/>
      </w:pPr>
    </w:lvl>
    <w:lvl w:ilvl="8" w:tplc="0C07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6FF5DBB"/>
    <w:multiLevelType w:val="hybridMultilevel"/>
    <w:tmpl w:val="1422A18C"/>
    <w:lvl w:ilvl="0" w:tplc="128A7FAC">
      <w:start w:val="1"/>
      <w:numFmt w:val="decimal"/>
      <w:lvlText w:val="%1."/>
      <w:lvlJc w:val="left"/>
      <w:pPr>
        <w:ind w:left="1551" w:hanging="360"/>
      </w:pPr>
      <w:rPr>
        <w:rFonts w:hint="default"/>
        <w:color w:val="0083A3" w:themeColor="text2"/>
      </w:rPr>
    </w:lvl>
    <w:lvl w:ilvl="1" w:tplc="0C070019">
      <w:start w:val="1"/>
      <w:numFmt w:val="lowerLetter"/>
      <w:lvlText w:val="%2."/>
      <w:lvlJc w:val="left"/>
      <w:pPr>
        <w:ind w:left="2271" w:hanging="360"/>
      </w:pPr>
    </w:lvl>
    <w:lvl w:ilvl="2" w:tplc="0B4A6F84">
      <w:start w:val="1"/>
      <w:numFmt w:val="lowerLetter"/>
      <w:lvlText w:val="%3)"/>
      <w:lvlJc w:val="right"/>
      <w:pPr>
        <w:ind w:left="2991" w:hanging="180"/>
      </w:pPr>
      <w:rPr>
        <w:rFonts w:asciiTheme="minorHAnsi" w:eastAsiaTheme="minorHAnsi" w:hAnsiTheme="minorHAnsi" w:cs="Tahoma"/>
      </w:rPr>
    </w:lvl>
    <w:lvl w:ilvl="3" w:tplc="6A0E228A">
      <w:start w:val="1"/>
      <w:numFmt w:val="lowerLetter"/>
      <w:lvlText w:val="%4)"/>
      <w:lvlJc w:val="left"/>
      <w:pPr>
        <w:ind w:left="3711" w:hanging="360"/>
      </w:pPr>
      <w:rPr>
        <w:rFonts w:asciiTheme="minorHAnsi" w:eastAsiaTheme="minorHAnsi" w:hAnsiTheme="minorHAnsi" w:cs="Tahoma"/>
      </w:rPr>
    </w:lvl>
    <w:lvl w:ilvl="4" w:tplc="0C070019" w:tentative="1">
      <w:start w:val="1"/>
      <w:numFmt w:val="lowerLetter"/>
      <w:lvlText w:val="%5."/>
      <w:lvlJc w:val="left"/>
      <w:pPr>
        <w:ind w:left="4431" w:hanging="360"/>
      </w:pPr>
    </w:lvl>
    <w:lvl w:ilvl="5" w:tplc="0C07001B">
      <w:start w:val="1"/>
      <w:numFmt w:val="lowerRoman"/>
      <w:lvlText w:val="%6."/>
      <w:lvlJc w:val="right"/>
      <w:pPr>
        <w:ind w:left="5151" w:hanging="180"/>
      </w:pPr>
    </w:lvl>
    <w:lvl w:ilvl="6" w:tplc="0C07000F" w:tentative="1">
      <w:start w:val="1"/>
      <w:numFmt w:val="decimal"/>
      <w:lvlText w:val="%7."/>
      <w:lvlJc w:val="left"/>
      <w:pPr>
        <w:ind w:left="5871" w:hanging="360"/>
      </w:pPr>
    </w:lvl>
    <w:lvl w:ilvl="7" w:tplc="0C070019" w:tentative="1">
      <w:start w:val="1"/>
      <w:numFmt w:val="lowerLetter"/>
      <w:lvlText w:val="%8."/>
      <w:lvlJc w:val="left"/>
      <w:pPr>
        <w:ind w:left="6591" w:hanging="360"/>
      </w:pPr>
    </w:lvl>
    <w:lvl w:ilvl="8" w:tplc="0C0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1A851E61"/>
    <w:multiLevelType w:val="hybridMultilevel"/>
    <w:tmpl w:val="418C117C"/>
    <w:lvl w:ilvl="0" w:tplc="18EC8E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2520" w:hanging="360"/>
      </w:pPr>
    </w:lvl>
    <w:lvl w:ilvl="2" w:tplc="0C07001B">
      <w:start w:val="1"/>
      <w:numFmt w:val="lowerRoman"/>
      <w:lvlText w:val="%3."/>
      <w:lvlJc w:val="right"/>
      <w:pPr>
        <w:ind w:left="3240" w:hanging="180"/>
      </w:pPr>
    </w:lvl>
    <w:lvl w:ilvl="3" w:tplc="833AB71E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68232C"/>
    <w:multiLevelType w:val="hybridMultilevel"/>
    <w:tmpl w:val="1758FE00"/>
    <w:lvl w:ilvl="0" w:tplc="5D645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CF3A81"/>
    <w:multiLevelType w:val="multilevel"/>
    <w:tmpl w:val="5AC0D9F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7" w15:restartNumberingAfterBreak="0">
    <w:nsid w:val="454406AA"/>
    <w:multiLevelType w:val="multilevel"/>
    <w:tmpl w:val="9A9E1F04"/>
    <w:lvl w:ilvl="0">
      <w:start w:val="1"/>
      <w:numFmt w:val="lowerLetter"/>
      <w:lvlText w:val="%1)"/>
      <w:lvlJc w:val="left"/>
      <w:pPr>
        <w:tabs>
          <w:tab w:val="num" w:pos="1551"/>
        </w:tabs>
        <w:ind w:left="1551" w:hanging="360"/>
      </w:pPr>
      <w:rPr>
        <w:rFonts w:ascii="Calibri" w:eastAsia="Times New Roman" w:hAnsi="Calibri" w:cs="Calibri"/>
        <w:sz w:val="20"/>
      </w:rPr>
    </w:lvl>
    <w:lvl w:ilvl="1">
      <w:start w:val="2"/>
      <w:numFmt w:val="lowerLetter"/>
      <w:lvlText w:val="%2)"/>
      <w:lvlJc w:val="left"/>
      <w:pPr>
        <w:ind w:left="2271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11"/>
        </w:tabs>
        <w:ind w:left="371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31"/>
        </w:tabs>
        <w:ind w:left="443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71"/>
        </w:tabs>
        <w:ind w:left="587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91"/>
        </w:tabs>
        <w:ind w:left="659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9" w15:restartNumberingAfterBreak="0">
    <w:nsid w:val="52FB3222"/>
    <w:multiLevelType w:val="hybridMultilevel"/>
    <w:tmpl w:val="A6A6AC7A"/>
    <w:lvl w:ilvl="0" w:tplc="8AA2F9F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08" w:hanging="360"/>
      </w:pPr>
    </w:lvl>
    <w:lvl w:ilvl="2" w:tplc="0C07001B" w:tentative="1">
      <w:start w:val="1"/>
      <w:numFmt w:val="lowerRoman"/>
      <w:lvlText w:val="%3."/>
      <w:lvlJc w:val="right"/>
      <w:pPr>
        <w:ind w:left="2928" w:hanging="180"/>
      </w:pPr>
    </w:lvl>
    <w:lvl w:ilvl="3" w:tplc="0C07000F" w:tentative="1">
      <w:start w:val="1"/>
      <w:numFmt w:val="decimal"/>
      <w:lvlText w:val="%4."/>
      <w:lvlJc w:val="left"/>
      <w:pPr>
        <w:ind w:left="3648" w:hanging="360"/>
      </w:pPr>
    </w:lvl>
    <w:lvl w:ilvl="4" w:tplc="0C070019" w:tentative="1">
      <w:start w:val="1"/>
      <w:numFmt w:val="lowerLetter"/>
      <w:lvlText w:val="%5."/>
      <w:lvlJc w:val="left"/>
      <w:pPr>
        <w:ind w:left="4368" w:hanging="360"/>
      </w:pPr>
    </w:lvl>
    <w:lvl w:ilvl="5" w:tplc="0C07001B" w:tentative="1">
      <w:start w:val="1"/>
      <w:numFmt w:val="lowerRoman"/>
      <w:lvlText w:val="%6."/>
      <w:lvlJc w:val="right"/>
      <w:pPr>
        <w:ind w:left="5088" w:hanging="180"/>
      </w:pPr>
    </w:lvl>
    <w:lvl w:ilvl="6" w:tplc="0C07000F" w:tentative="1">
      <w:start w:val="1"/>
      <w:numFmt w:val="decimal"/>
      <w:lvlText w:val="%7."/>
      <w:lvlJc w:val="left"/>
      <w:pPr>
        <w:ind w:left="5808" w:hanging="360"/>
      </w:pPr>
    </w:lvl>
    <w:lvl w:ilvl="7" w:tplc="0C070019" w:tentative="1">
      <w:start w:val="1"/>
      <w:numFmt w:val="lowerLetter"/>
      <w:lvlText w:val="%8."/>
      <w:lvlJc w:val="left"/>
      <w:pPr>
        <w:ind w:left="6528" w:hanging="360"/>
      </w:pPr>
    </w:lvl>
    <w:lvl w:ilvl="8" w:tplc="0C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970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2" w15:restartNumberingAfterBreak="0">
    <w:nsid w:val="5B035421"/>
    <w:multiLevelType w:val="multilevel"/>
    <w:tmpl w:val="2D74439E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3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4" w15:restartNumberingAfterBreak="0">
    <w:nsid w:val="606B2AE6"/>
    <w:multiLevelType w:val="hybridMultilevel"/>
    <w:tmpl w:val="E4B236C2"/>
    <w:lvl w:ilvl="0" w:tplc="0C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4046C"/>
    <w:multiLevelType w:val="hybridMultilevel"/>
    <w:tmpl w:val="821E267C"/>
    <w:lvl w:ilvl="0" w:tplc="0C07000F">
      <w:start w:val="1"/>
      <w:numFmt w:val="decimal"/>
      <w:lvlText w:val="%1."/>
      <w:lvlJc w:val="left"/>
      <w:pPr>
        <w:ind w:left="1514" w:hanging="360"/>
      </w:pPr>
    </w:lvl>
    <w:lvl w:ilvl="1" w:tplc="0C070019" w:tentative="1">
      <w:start w:val="1"/>
      <w:numFmt w:val="lowerLetter"/>
      <w:lvlText w:val="%2."/>
      <w:lvlJc w:val="left"/>
      <w:pPr>
        <w:ind w:left="2234" w:hanging="360"/>
      </w:pPr>
    </w:lvl>
    <w:lvl w:ilvl="2" w:tplc="0C07001B" w:tentative="1">
      <w:start w:val="1"/>
      <w:numFmt w:val="lowerRoman"/>
      <w:lvlText w:val="%3."/>
      <w:lvlJc w:val="right"/>
      <w:pPr>
        <w:ind w:left="2954" w:hanging="180"/>
      </w:pPr>
    </w:lvl>
    <w:lvl w:ilvl="3" w:tplc="0C07000F" w:tentative="1">
      <w:start w:val="1"/>
      <w:numFmt w:val="decimal"/>
      <w:lvlText w:val="%4."/>
      <w:lvlJc w:val="left"/>
      <w:pPr>
        <w:ind w:left="3674" w:hanging="360"/>
      </w:pPr>
    </w:lvl>
    <w:lvl w:ilvl="4" w:tplc="0C070019" w:tentative="1">
      <w:start w:val="1"/>
      <w:numFmt w:val="lowerLetter"/>
      <w:lvlText w:val="%5."/>
      <w:lvlJc w:val="left"/>
      <w:pPr>
        <w:ind w:left="4394" w:hanging="360"/>
      </w:pPr>
    </w:lvl>
    <w:lvl w:ilvl="5" w:tplc="0C07001B" w:tentative="1">
      <w:start w:val="1"/>
      <w:numFmt w:val="lowerRoman"/>
      <w:lvlText w:val="%6."/>
      <w:lvlJc w:val="right"/>
      <w:pPr>
        <w:ind w:left="5114" w:hanging="180"/>
      </w:pPr>
    </w:lvl>
    <w:lvl w:ilvl="6" w:tplc="0C07000F" w:tentative="1">
      <w:start w:val="1"/>
      <w:numFmt w:val="decimal"/>
      <w:lvlText w:val="%7."/>
      <w:lvlJc w:val="left"/>
      <w:pPr>
        <w:ind w:left="5834" w:hanging="360"/>
      </w:pPr>
    </w:lvl>
    <w:lvl w:ilvl="7" w:tplc="0C070019" w:tentative="1">
      <w:start w:val="1"/>
      <w:numFmt w:val="lowerLetter"/>
      <w:lvlText w:val="%8."/>
      <w:lvlJc w:val="left"/>
      <w:pPr>
        <w:ind w:left="6554" w:hanging="360"/>
      </w:pPr>
    </w:lvl>
    <w:lvl w:ilvl="8" w:tplc="0C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7F9268A1"/>
    <w:multiLevelType w:val="hybridMultilevel"/>
    <w:tmpl w:val="80940D74"/>
    <w:lvl w:ilvl="0" w:tplc="0C07000F">
      <w:start w:val="1"/>
      <w:numFmt w:val="decimal"/>
      <w:lvlText w:val="%1."/>
      <w:lvlJc w:val="left"/>
      <w:pPr>
        <w:ind w:left="2024" w:hanging="61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89" w:hanging="360"/>
      </w:pPr>
    </w:lvl>
    <w:lvl w:ilvl="2" w:tplc="0C07001B" w:tentative="1">
      <w:start w:val="1"/>
      <w:numFmt w:val="lowerRoman"/>
      <w:lvlText w:val="%3."/>
      <w:lvlJc w:val="right"/>
      <w:pPr>
        <w:ind w:left="3209" w:hanging="180"/>
      </w:pPr>
    </w:lvl>
    <w:lvl w:ilvl="3" w:tplc="0C07000F" w:tentative="1">
      <w:start w:val="1"/>
      <w:numFmt w:val="decimal"/>
      <w:lvlText w:val="%4."/>
      <w:lvlJc w:val="left"/>
      <w:pPr>
        <w:ind w:left="3929" w:hanging="360"/>
      </w:pPr>
    </w:lvl>
    <w:lvl w:ilvl="4" w:tplc="0C070019" w:tentative="1">
      <w:start w:val="1"/>
      <w:numFmt w:val="lowerLetter"/>
      <w:lvlText w:val="%5."/>
      <w:lvlJc w:val="left"/>
      <w:pPr>
        <w:ind w:left="4649" w:hanging="360"/>
      </w:pPr>
    </w:lvl>
    <w:lvl w:ilvl="5" w:tplc="0C07001B" w:tentative="1">
      <w:start w:val="1"/>
      <w:numFmt w:val="lowerRoman"/>
      <w:lvlText w:val="%6."/>
      <w:lvlJc w:val="right"/>
      <w:pPr>
        <w:ind w:left="5369" w:hanging="180"/>
      </w:pPr>
    </w:lvl>
    <w:lvl w:ilvl="6" w:tplc="0C07000F" w:tentative="1">
      <w:start w:val="1"/>
      <w:numFmt w:val="decimal"/>
      <w:lvlText w:val="%7."/>
      <w:lvlJc w:val="left"/>
      <w:pPr>
        <w:ind w:left="6089" w:hanging="360"/>
      </w:pPr>
    </w:lvl>
    <w:lvl w:ilvl="7" w:tplc="0C070019" w:tentative="1">
      <w:start w:val="1"/>
      <w:numFmt w:val="lowerLetter"/>
      <w:lvlText w:val="%8."/>
      <w:lvlJc w:val="left"/>
      <w:pPr>
        <w:ind w:left="6809" w:hanging="360"/>
      </w:pPr>
    </w:lvl>
    <w:lvl w:ilvl="8" w:tplc="0C07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AA"/>
    <w:rsid w:val="00005A10"/>
    <w:rsid w:val="0000711B"/>
    <w:rsid w:val="00007167"/>
    <w:rsid w:val="00012D40"/>
    <w:rsid w:val="00014ADF"/>
    <w:rsid w:val="000154D7"/>
    <w:rsid w:val="00017710"/>
    <w:rsid w:val="00020A9A"/>
    <w:rsid w:val="00021275"/>
    <w:rsid w:val="00021DFC"/>
    <w:rsid w:val="0002683A"/>
    <w:rsid w:val="0002696B"/>
    <w:rsid w:val="00030450"/>
    <w:rsid w:val="00032B45"/>
    <w:rsid w:val="0003504D"/>
    <w:rsid w:val="000366A7"/>
    <w:rsid w:val="00040966"/>
    <w:rsid w:val="00041875"/>
    <w:rsid w:val="00044510"/>
    <w:rsid w:val="000512BE"/>
    <w:rsid w:val="00051367"/>
    <w:rsid w:val="00053407"/>
    <w:rsid w:val="00053792"/>
    <w:rsid w:val="00053F01"/>
    <w:rsid w:val="000545D3"/>
    <w:rsid w:val="000546D6"/>
    <w:rsid w:val="000568DA"/>
    <w:rsid w:val="00056D5E"/>
    <w:rsid w:val="000579D5"/>
    <w:rsid w:val="00057C92"/>
    <w:rsid w:val="000625F7"/>
    <w:rsid w:val="00062A50"/>
    <w:rsid w:val="000643DE"/>
    <w:rsid w:val="000665CD"/>
    <w:rsid w:val="00067F33"/>
    <w:rsid w:val="0007093D"/>
    <w:rsid w:val="0007361D"/>
    <w:rsid w:val="00077A99"/>
    <w:rsid w:val="00077BAB"/>
    <w:rsid w:val="00082E66"/>
    <w:rsid w:val="00084898"/>
    <w:rsid w:val="00090781"/>
    <w:rsid w:val="00090F90"/>
    <w:rsid w:val="000919A9"/>
    <w:rsid w:val="000932C5"/>
    <w:rsid w:val="00094201"/>
    <w:rsid w:val="000949A4"/>
    <w:rsid w:val="00095A2A"/>
    <w:rsid w:val="00097897"/>
    <w:rsid w:val="00097B93"/>
    <w:rsid w:val="000A0EB5"/>
    <w:rsid w:val="000A1689"/>
    <w:rsid w:val="000A1F34"/>
    <w:rsid w:val="000A4FD7"/>
    <w:rsid w:val="000A6B1B"/>
    <w:rsid w:val="000B5B93"/>
    <w:rsid w:val="000B6C58"/>
    <w:rsid w:val="000C10C4"/>
    <w:rsid w:val="000C4778"/>
    <w:rsid w:val="000C6364"/>
    <w:rsid w:val="000C7159"/>
    <w:rsid w:val="000D4EC6"/>
    <w:rsid w:val="000D54E1"/>
    <w:rsid w:val="000D61A3"/>
    <w:rsid w:val="000D7502"/>
    <w:rsid w:val="000E1800"/>
    <w:rsid w:val="000E261B"/>
    <w:rsid w:val="000E374A"/>
    <w:rsid w:val="000E5116"/>
    <w:rsid w:val="000F0D76"/>
    <w:rsid w:val="00102980"/>
    <w:rsid w:val="0010414D"/>
    <w:rsid w:val="00106A74"/>
    <w:rsid w:val="00107D59"/>
    <w:rsid w:val="00110835"/>
    <w:rsid w:val="001146A0"/>
    <w:rsid w:val="0011560D"/>
    <w:rsid w:val="0011716C"/>
    <w:rsid w:val="00121C71"/>
    <w:rsid w:val="0012457E"/>
    <w:rsid w:val="00126934"/>
    <w:rsid w:val="001374D2"/>
    <w:rsid w:val="00141123"/>
    <w:rsid w:val="00143C28"/>
    <w:rsid w:val="00144260"/>
    <w:rsid w:val="00144C3A"/>
    <w:rsid w:val="001469E2"/>
    <w:rsid w:val="00152D66"/>
    <w:rsid w:val="00153C1D"/>
    <w:rsid w:val="00160609"/>
    <w:rsid w:val="001606F1"/>
    <w:rsid w:val="00160D13"/>
    <w:rsid w:val="00163C07"/>
    <w:rsid w:val="001646C5"/>
    <w:rsid w:val="001708A2"/>
    <w:rsid w:val="00170D0D"/>
    <w:rsid w:val="001743EC"/>
    <w:rsid w:val="001760D3"/>
    <w:rsid w:val="001802D6"/>
    <w:rsid w:val="00181EBA"/>
    <w:rsid w:val="00185EB5"/>
    <w:rsid w:val="00186E78"/>
    <w:rsid w:val="00192CF9"/>
    <w:rsid w:val="001952B7"/>
    <w:rsid w:val="001970B0"/>
    <w:rsid w:val="001971FE"/>
    <w:rsid w:val="001A07F9"/>
    <w:rsid w:val="001A7992"/>
    <w:rsid w:val="001B4E9B"/>
    <w:rsid w:val="001B7135"/>
    <w:rsid w:val="001C116D"/>
    <w:rsid w:val="001C37C9"/>
    <w:rsid w:val="001D0CF0"/>
    <w:rsid w:val="001D10B1"/>
    <w:rsid w:val="001D7342"/>
    <w:rsid w:val="001E3C59"/>
    <w:rsid w:val="001E4B9A"/>
    <w:rsid w:val="001F30E0"/>
    <w:rsid w:val="001F3DE6"/>
    <w:rsid w:val="001F5C29"/>
    <w:rsid w:val="001F680E"/>
    <w:rsid w:val="002000D1"/>
    <w:rsid w:val="00203D50"/>
    <w:rsid w:val="0021017B"/>
    <w:rsid w:val="002110A4"/>
    <w:rsid w:val="002117D3"/>
    <w:rsid w:val="00211A4C"/>
    <w:rsid w:val="002200C8"/>
    <w:rsid w:val="00224E16"/>
    <w:rsid w:val="0023079A"/>
    <w:rsid w:val="00232F55"/>
    <w:rsid w:val="00233FCE"/>
    <w:rsid w:val="00235305"/>
    <w:rsid w:val="00235591"/>
    <w:rsid w:val="002355A3"/>
    <w:rsid w:val="00244F0A"/>
    <w:rsid w:val="00247744"/>
    <w:rsid w:val="00247B6C"/>
    <w:rsid w:val="0025088E"/>
    <w:rsid w:val="00252CE6"/>
    <w:rsid w:val="002558C1"/>
    <w:rsid w:val="00262F4C"/>
    <w:rsid w:val="00267E77"/>
    <w:rsid w:val="002727AC"/>
    <w:rsid w:val="00274988"/>
    <w:rsid w:val="00274AA1"/>
    <w:rsid w:val="0028030F"/>
    <w:rsid w:val="002812C8"/>
    <w:rsid w:val="00292C5C"/>
    <w:rsid w:val="00294117"/>
    <w:rsid w:val="002955A8"/>
    <w:rsid w:val="00295848"/>
    <w:rsid w:val="002963A4"/>
    <w:rsid w:val="002A01FC"/>
    <w:rsid w:val="002A0878"/>
    <w:rsid w:val="002A1521"/>
    <w:rsid w:val="002A223D"/>
    <w:rsid w:val="002A4648"/>
    <w:rsid w:val="002A5805"/>
    <w:rsid w:val="002B0021"/>
    <w:rsid w:val="002B1434"/>
    <w:rsid w:val="002B229E"/>
    <w:rsid w:val="002B3C9B"/>
    <w:rsid w:val="002C39EA"/>
    <w:rsid w:val="002C3CA6"/>
    <w:rsid w:val="002C6C80"/>
    <w:rsid w:val="002C6FC0"/>
    <w:rsid w:val="002C7737"/>
    <w:rsid w:val="002D14AE"/>
    <w:rsid w:val="002D24F9"/>
    <w:rsid w:val="002D385C"/>
    <w:rsid w:val="002D5D59"/>
    <w:rsid w:val="002D720A"/>
    <w:rsid w:val="002D7705"/>
    <w:rsid w:val="002E102C"/>
    <w:rsid w:val="002E20DA"/>
    <w:rsid w:val="002F0F9F"/>
    <w:rsid w:val="002F37CE"/>
    <w:rsid w:val="002F386A"/>
    <w:rsid w:val="002F62CC"/>
    <w:rsid w:val="002F661D"/>
    <w:rsid w:val="002F6BD9"/>
    <w:rsid w:val="002F7143"/>
    <w:rsid w:val="00304044"/>
    <w:rsid w:val="00304B41"/>
    <w:rsid w:val="003059C3"/>
    <w:rsid w:val="00307802"/>
    <w:rsid w:val="003110CF"/>
    <w:rsid w:val="003137D6"/>
    <w:rsid w:val="00314261"/>
    <w:rsid w:val="0031591C"/>
    <w:rsid w:val="00315CA1"/>
    <w:rsid w:val="00322BDB"/>
    <w:rsid w:val="00324E41"/>
    <w:rsid w:val="00325780"/>
    <w:rsid w:val="0032590E"/>
    <w:rsid w:val="00327217"/>
    <w:rsid w:val="00327AB8"/>
    <w:rsid w:val="00327BD3"/>
    <w:rsid w:val="00332223"/>
    <w:rsid w:val="00332E23"/>
    <w:rsid w:val="00333601"/>
    <w:rsid w:val="00334E7B"/>
    <w:rsid w:val="003354E5"/>
    <w:rsid w:val="00335E78"/>
    <w:rsid w:val="00336EE7"/>
    <w:rsid w:val="00341C08"/>
    <w:rsid w:val="00345539"/>
    <w:rsid w:val="003651F1"/>
    <w:rsid w:val="003720B5"/>
    <w:rsid w:val="0037309C"/>
    <w:rsid w:val="003739FD"/>
    <w:rsid w:val="00375FC2"/>
    <w:rsid w:val="00377E05"/>
    <w:rsid w:val="00384049"/>
    <w:rsid w:val="003842BA"/>
    <w:rsid w:val="003844BF"/>
    <w:rsid w:val="00390403"/>
    <w:rsid w:val="003917B8"/>
    <w:rsid w:val="00391B42"/>
    <w:rsid w:val="003961C3"/>
    <w:rsid w:val="00397490"/>
    <w:rsid w:val="003A1B03"/>
    <w:rsid w:val="003A28AD"/>
    <w:rsid w:val="003A6002"/>
    <w:rsid w:val="003B178F"/>
    <w:rsid w:val="003B23E2"/>
    <w:rsid w:val="003B5CF6"/>
    <w:rsid w:val="003B6589"/>
    <w:rsid w:val="003B7110"/>
    <w:rsid w:val="003C375A"/>
    <w:rsid w:val="003C3E39"/>
    <w:rsid w:val="003D1419"/>
    <w:rsid w:val="003D24BE"/>
    <w:rsid w:val="003D2B30"/>
    <w:rsid w:val="003D4D00"/>
    <w:rsid w:val="003D58C7"/>
    <w:rsid w:val="003D5C74"/>
    <w:rsid w:val="003D61CA"/>
    <w:rsid w:val="003E0FDE"/>
    <w:rsid w:val="003E1754"/>
    <w:rsid w:val="003E220A"/>
    <w:rsid w:val="003E5FB5"/>
    <w:rsid w:val="003F02BE"/>
    <w:rsid w:val="003F31CA"/>
    <w:rsid w:val="003F4C17"/>
    <w:rsid w:val="003F5723"/>
    <w:rsid w:val="004063A7"/>
    <w:rsid w:val="00410BE4"/>
    <w:rsid w:val="00413722"/>
    <w:rsid w:val="0041720A"/>
    <w:rsid w:val="004204E2"/>
    <w:rsid w:val="00424EAA"/>
    <w:rsid w:val="00426757"/>
    <w:rsid w:val="0043107A"/>
    <w:rsid w:val="0043191B"/>
    <w:rsid w:val="00431C9B"/>
    <w:rsid w:val="00437589"/>
    <w:rsid w:val="00440550"/>
    <w:rsid w:val="004412A6"/>
    <w:rsid w:val="00441A9B"/>
    <w:rsid w:val="00441B30"/>
    <w:rsid w:val="00443085"/>
    <w:rsid w:val="0044412A"/>
    <w:rsid w:val="0044536F"/>
    <w:rsid w:val="0044771B"/>
    <w:rsid w:val="004506B3"/>
    <w:rsid w:val="0045485C"/>
    <w:rsid w:val="00456D63"/>
    <w:rsid w:val="004577F3"/>
    <w:rsid w:val="004603E0"/>
    <w:rsid w:val="00466947"/>
    <w:rsid w:val="00470D08"/>
    <w:rsid w:val="00473129"/>
    <w:rsid w:val="00475B93"/>
    <w:rsid w:val="004775AF"/>
    <w:rsid w:val="0048031D"/>
    <w:rsid w:val="0048384B"/>
    <w:rsid w:val="004845E5"/>
    <w:rsid w:val="00485BD8"/>
    <w:rsid w:val="00485EE8"/>
    <w:rsid w:val="0049020B"/>
    <w:rsid w:val="00490383"/>
    <w:rsid w:val="00495077"/>
    <w:rsid w:val="004A03E4"/>
    <w:rsid w:val="004A04E1"/>
    <w:rsid w:val="004A1797"/>
    <w:rsid w:val="004A1F1A"/>
    <w:rsid w:val="004A3CEA"/>
    <w:rsid w:val="004A3D5A"/>
    <w:rsid w:val="004B2261"/>
    <w:rsid w:val="004B2932"/>
    <w:rsid w:val="004B3FBB"/>
    <w:rsid w:val="004B486D"/>
    <w:rsid w:val="004B6AA8"/>
    <w:rsid w:val="004B7B96"/>
    <w:rsid w:val="004C08CB"/>
    <w:rsid w:val="004C0A70"/>
    <w:rsid w:val="004C0BAD"/>
    <w:rsid w:val="004C1E24"/>
    <w:rsid w:val="004C360E"/>
    <w:rsid w:val="004C3DDA"/>
    <w:rsid w:val="004C509E"/>
    <w:rsid w:val="004C58F1"/>
    <w:rsid w:val="004C5F8F"/>
    <w:rsid w:val="004C632E"/>
    <w:rsid w:val="004D197F"/>
    <w:rsid w:val="004D1B88"/>
    <w:rsid w:val="004D2500"/>
    <w:rsid w:val="004D4B75"/>
    <w:rsid w:val="004D57D2"/>
    <w:rsid w:val="004D6141"/>
    <w:rsid w:val="004D6BB1"/>
    <w:rsid w:val="004D7CDA"/>
    <w:rsid w:val="004E2E4C"/>
    <w:rsid w:val="004F07EB"/>
    <w:rsid w:val="004F0804"/>
    <w:rsid w:val="004F112F"/>
    <w:rsid w:val="004F2D77"/>
    <w:rsid w:val="005124F9"/>
    <w:rsid w:val="00515474"/>
    <w:rsid w:val="00525C4D"/>
    <w:rsid w:val="00527526"/>
    <w:rsid w:val="005324AD"/>
    <w:rsid w:val="0053441A"/>
    <w:rsid w:val="00534A81"/>
    <w:rsid w:val="00534E9B"/>
    <w:rsid w:val="00536BC2"/>
    <w:rsid w:val="00543494"/>
    <w:rsid w:val="00544603"/>
    <w:rsid w:val="00550FBF"/>
    <w:rsid w:val="00551236"/>
    <w:rsid w:val="00553183"/>
    <w:rsid w:val="005549BF"/>
    <w:rsid w:val="00555623"/>
    <w:rsid w:val="00555B7C"/>
    <w:rsid w:val="00556DE3"/>
    <w:rsid w:val="0056196C"/>
    <w:rsid w:val="005627B1"/>
    <w:rsid w:val="00565F4C"/>
    <w:rsid w:val="00570EC8"/>
    <w:rsid w:val="005722E5"/>
    <w:rsid w:val="005734F4"/>
    <w:rsid w:val="005767B5"/>
    <w:rsid w:val="00584631"/>
    <w:rsid w:val="00585DEC"/>
    <w:rsid w:val="005871BC"/>
    <w:rsid w:val="00591BD4"/>
    <w:rsid w:val="00592048"/>
    <w:rsid w:val="00593F46"/>
    <w:rsid w:val="0059495A"/>
    <w:rsid w:val="00596BEF"/>
    <w:rsid w:val="005A10B6"/>
    <w:rsid w:val="005A13D5"/>
    <w:rsid w:val="005A4FA6"/>
    <w:rsid w:val="005A70FA"/>
    <w:rsid w:val="005B41F3"/>
    <w:rsid w:val="005C0A50"/>
    <w:rsid w:val="005C2F17"/>
    <w:rsid w:val="005C40A6"/>
    <w:rsid w:val="005C5B07"/>
    <w:rsid w:val="005C7658"/>
    <w:rsid w:val="005D0FA7"/>
    <w:rsid w:val="005D2AEB"/>
    <w:rsid w:val="005D69E2"/>
    <w:rsid w:val="005E2EA1"/>
    <w:rsid w:val="005F448D"/>
    <w:rsid w:val="005F5912"/>
    <w:rsid w:val="00600EA1"/>
    <w:rsid w:val="00600EA4"/>
    <w:rsid w:val="00601F6D"/>
    <w:rsid w:val="0060304D"/>
    <w:rsid w:val="006050FD"/>
    <w:rsid w:val="006054F4"/>
    <w:rsid w:val="00605E03"/>
    <w:rsid w:val="00606242"/>
    <w:rsid w:val="0061138C"/>
    <w:rsid w:val="0061193F"/>
    <w:rsid w:val="006120CD"/>
    <w:rsid w:val="00613C15"/>
    <w:rsid w:val="00620E84"/>
    <w:rsid w:val="00620F30"/>
    <w:rsid w:val="00622F03"/>
    <w:rsid w:val="00623B37"/>
    <w:rsid w:val="006245A3"/>
    <w:rsid w:val="00627524"/>
    <w:rsid w:val="00627676"/>
    <w:rsid w:val="00630F05"/>
    <w:rsid w:val="006331BB"/>
    <w:rsid w:val="006352E8"/>
    <w:rsid w:val="00642662"/>
    <w:rsid w:val="00644F60"/>
    <w:rsid w:val="006506BB"/>
    <w:rsid w:val="006522DB"/>
    <w:rsid w:val="00654082"/>
    <w:rsid w:val="00655171"/>
    <w:rsid w:val="0065691E"/>
    <w:rsid w:val="00665893"/>
    <w:rsid w:val="006658A8"/>
    <w:rsid w:val="0066649B"/>
    <w:rsid w:val="00672979"/>
    <w:rsid w:val="00672CEB"/>
    <w:rsid w:val="00675F75"/>
    <w:rsid w:val="006774C3"/>
    <w:rsid w:val="00677537"/>
    <w:rsid w:val="00677FF7"/>
    <w:rsid w:val="00680941"/>
    <w:rsid w:val="006824CF"/>
    <w:rsid w:val="006854B6"/>
    <w:rsid w:val="0068769A"/>
    <w:rsid w:val="00687B1F"/>
    <w:rsid w:val="00691C5A"/>
    <w:rsid w:val="006926A1"/>
    <w:rsid w:val="0069641A"/>
    <w:rsid w:val="006A1120"/>
    <w:rsid w:val="006A5EBC"/>
    <w:rsid w:val="006A7BBA"/>
    <w:rsid w:val="006A7D21"/>
    <w:rsid w:val="006B04A8"/>
    <w:rsid w:val="006B0F56"/>
    <w:rsid w:val="006B25F8"/>
    <w:rsid w:val="006B37D9"/>
    <w:rsid w:val="006B5121"/>
    <w:rsid w:val="006B5321"/>
    <w:rsid w:val="006B775A"/>
    <w:rsid w:val="006B7C58"/>
    <w:rsid w:val="006C0520"/>
    <w:rsid w:val="006C2057"/>
    <w:rsid w:val="006C3ECB"/>
    <w:rsid w:val="006C6C96"/>
    <w:rsid w:val="006C78B3"/>
    <w:rsid w:val="006D6341"/>
    <w:rsid w:val="006D6BD0"/>
    <w:rsid w:val="006D742F"/>
    <w:rsid w:val="006E2C62"/>
    <w:rsid w:val="006E416E"/>
    <w:rsid w:val="006E54C0"/>
    <w:rsid w:val="006E6BCF"/>
    <w:rsid w:val="006E78D3"/>
    <w:rsid w:val="006F0C98"/>
    <w:rsid w:val="006F17E1"/>
    <w:rsid w:val="006F1ADB"/>
    <w:rsid w:val="006F1B83"/>
    <w:rsid w:val="006F3917"/>
    <w:rsid w:val="006F4556"/>
    <w:rsid w:val="007018B0"/>
    <w:rsid w:val="00706250"/>
    <w:rsid w:val="007063A7"/>
    <w:rsid w:val="0070692D"/>
    <w:rsid w:val="00710E5A"/>
    <w:rsid w:val="00710EF4"/>
    <w:rsid w:val="007158AB"/>
    <w:rsid w:val="0071761A"/>
    <w:rsid w:val="0072087E"/>
    <w:rsid w:val="00720B0F"/>
    <w:rsid w:val="00722CE6"/>
    <w:rsid w:val="00727053"/>
    <w:rsid w:val="00727AA6"/>
    <w:rsid w:val="00730EFE"/>
    <w:rsid w:val="00731018"/>
    <w:rsid w:val="00731021"/>
    <w:rsid w:val="00735453"/>
    <w:rsid w:val="00743969"/>
    <w:rsid w:val="00745497"/>
    <w:rsid w:val="007530FE"/>
    <w:rsid w:val="00754F47"/>
    <w:rsid w:val="00757CF4"/>
    <w:rsid w:val="007646B7"/>
    <w:rsid w:val="00770111"/>
    <w:rsid w:val="0077075B"/>
    <w:rsid w:val="0077375D"/>
    <w:rsid w:val="0077446A"/>
    <w:rsid w:val="0077726A"/>
    <w:rsid w:val="0077743F"/>
    <w:rsid w:val="007779CB"/>
    <w:rsid w:val="00785871"/>
    <w:rsid w:val="00787940"/>
    <w:rsid w:val="00792F91"/>
    <w:rsid w:val="00794057"/>
    <w:rsid w:val="007948D7"/>
    <w:rsid w:val="007A0DDE"/>
    <w:rsid w:val="007A5452"/>
    <w:rsid w:val="007A760E"/>
    <w:rsid w:val="007B04B1"/>
    <w:rsid w:val="007B1F64"/>
    <w:rsid w:val="007B27F7"/>
    <w:rsid w:val="007B38DC"/>
    <w:rsid w:val="007B3B62"/>
    <w:rsid w:val="007B5505"/>
    <w:rsid w:val="007B5900"/>
    <w:rsid w:val="007B77D1"/>
    <w:rsid w:val="007C2798"/>
    <w:rsid w:val="007D0163"/>
    <w:rsid w:val="007D3CD1"/>
    <w:rsid w:val="007E0E7A"/>
    <w:rsid w:val="007E1EC3"/>
    <w:rsid w:val="007E36D5"/>
    <w:rsid w:val="007E5EFA"/>
    <w:rsid w:val="007F2B1A"/>
    <w:rsid w:val="007F3AB7"/>
    <w:rsid w:val="007F7333"/>
    <w:rsid w:val="0080002D"/>
    <w:rsid w:val="00815F8F"/>
    <w:rsid w:val="008167E4"/>
    <w:rsid w:val="008168C4"/>
    <w:rsid w:val="00817FF8"/>
    <w:rsid w:val="00821ED0"/>
    <w:rsid w:val="00823C77"/>
    <w:rsid w:val="00825372"/>
    <w:rsid w:val="00825B84"/>
    <w:rsid w:val="0083061B"/>
    <w:rsid w:val="0083357E"/>
    <w:rsid w:val="008363A6"/>
    <w:rsid w:val="0084126E"/>
    <w:rsid w:val="0084681C"/>
    <w:rsid w:val="0084716C"/>
    <w:rsid w:val="0085291C"/>
    <w:rsid w:val="008556D5"/>
    <w:rsid w:val="00856D6F"/>
    <w:rsid w:val="0086097A"/>
    <w:rsid w:val="00863C32"/>
    <w:rsid w:val="00863EAE"/>
    <w:rsid w:val="00864912"/>
    <w:rsid w:val="008704AD"/>
    <w:rsid w:val="008718D8"/>
    <w:rsid w:val="00871B15"/>
    <w:rsid w:val="00873521"/>
    <w:rsid w:val="00873D00"/>
    <w:rsid w:val="00873E74"/>
    <w:rsid w:val="008800B4"/>
    <w:rsid w:val="0088559D"/>
    <w:rsid w:val="0089399C"/>
    <w:rsid w:val="008947CD"/>
    <w:rsid w:val="008957EA"/>
    <w:rsid w:val="00897465"/>
    <w:rsid w:val="008A359A"/>
    <w:rsid w:val="008A3D57"/>
    <w:rsid w:val="008A4758"/>
    <w:rsid w:val="008A7BF9"/>
    <w:rsid w:val="008B05BD"/>
    <w:rsid w:val="008B0894"/>
    <w:rsid w:val="008B3AD3"/>
    <w:rsid w:val="008B43B3"/>
    <w:rsid w:val="008C06B4"/>
    <w:rsid w:val="008C0BFC"/>
    <w:rsid w:val="008D1404"/>
    <w:rsid w:val="008D2A6C"/>
    <w:rsid w:val="008D3807"/>
    <w:rsid w:val="008D7E9C"/>
    <w:rsid w:val="008E110C"/>
    <w:rsid w:val="008E23DC"/>
    <w:rsid w:val="008E463A"/>
    <w:rsid w:val="008E4C98"/>
    <w:rsid w:val="008F0A5A"/>
    <w:rsid w:val="008F1DAD"/>
    <w:rsid w:val="008F2ED6"/>
    <w:rsid w:val="008F34F7"/>
    <w:rsid w:val="008F7A80"/>
    <w:rsid w:val="00902032"/>
    <w:rsid w:val="009033ED"/>
    <w:rsid w:val="009047BA"/>
    <w:rsid w:val="00906E32"/>
    <w:rsid w:val="00912784"/>
    <w:rsid w:val="00915EAA"/>
    <w:rsid w:val="0092379A"/>
    <w:rsid w:val="0093074A"/>
    <w:rsid w:val="009312F2"/>
    <w:rsid w:val="009362ED"/>
    <w:rsid w:val="0094371E"/>
    <w:rsid w:val="00945200"/>
    <w:rsid w:val="009469A7"/>
    <w:rsid w:val="00947283"/>
    <w:rsid w:val="00950475"/>
    <w:rsid w:val="00950DC2"/>
    <w:rsid w:val="00953B6A"/>
    <w:rsid w:val="0095467E"/>
    <w:rsid w:val="00955692"/>
    <w:rsid w:val="00957EAC"/>
    <w:rsid w:val="00960AF2"/>
    <w:rsid w:val="009611E2"/>
    <w:rsid w:val="009621C1"/>
    <w:rsid w:val="009651B7"/>
    <w:rsid w:val="00965FF4"/>
    <w:rsid w:val="00966195"/>
    <w:rsid w:val="009666E2"/>
    <w:rsid w:val="00966D86"/>
    <w:rsid w:val="00971B5D"/>
    <w:rsid w:val="00974821"/>
    <w:rsid w:val="00980956"/>
    <w:rsid w:val="0098263F"/>
    <w:rsid w:val="00982DDA"/>
    <w:rsid w:val="00984225"/>
    <w:rsid w:val="00984ACF"/>
    <w:rsid w:val="00997C3D"/>
    <w:rsid w:val="009A0A27"/>
    <w:rsid w:val="009A0B2E"/>
    <w:rsid w:val="009A1856"/>
    <w:rsid w:val="009A40BD"/>
    <w:rsid w:val="009B436E"/>
    <w:rsid w:val="009B4492"/>
    <w:rsid w:val="009B47F7"/>
    <w:rsid w:val="009B772A"/>
    <w:rsid w:val="009C6D47"/>
    <w:rsid w:val="009D5DE0"/>
    <w:rsid w:val="009D72E4"/>
    <w:rsid w:val="009E0799"/>
    <w:rsid w:val="009E09FF"/>
    <w:rsid w:val="009E1088"/>
    <w:rsid w:val="009E206A"/>
    <w:rsid w:val="009E2F06"/>
    <w:rsid w:val="009E6714"/>
    <w:rsid w:val="009F0F03"/>
    <w:rsid w:val="009F1601"/>
    <w:rsid w:val="009F1959"/>
    <w:rsid w:val="009F2073"/>
    <w:rsid w:val="009F30D2"/>
    <w:rsid w:val="009F3954"/>
    <w:rsid w:val="00A004B5"/>
    <w:rsid w:val="00A011E5"/>
    <w:rsid w:val="00A05C8D"/>
    <w:rsid w:val="00A14045"/>
    <w:rsid w:val="00A200C6"/>
    <w:rsid w:val="00A204ED"/>
    <w:rsid w:val="00A27005"/>
    <w:rsid w:val="00A30B92"/>
    <w:rsid w:val="00A311A0"/>
    <w:rsid w:val="00A32800"/>
    <w:rsid w:val="00A3346E"/>
    <w:rsid w:val="00A35A1B"/>
    <w:rsid w:val="00A35C78"/>
    <w:rsid w:val="00A403BC"/>
    <w:rsid w:val="00A46190"/>
    <w:rsid w:val="00A47594"/>
    <w:rsid w:val="00A504B5"/>
    <w:rsid w:val="00A504D4"/>
    <w:rsid w:val="00A50718"/>
    <w:rsid w:val="00A5299E"/>
    <w:rsid w:val="00A53097"/>
    <w:rsid w:val="00A5319A"/>
    <w:rsid w:val="00A542C1"/>
    <w:rsid w:val="00A563B8"/>
    <w:rsid w:val="00A56C0C"/>
    <w:rsid w:val="00A62A07"/>
    <w:rsid w:val="00A64351"/>
    <w:rsid w:val="00A65C08"/>
    <w:rsid w:val="00A669C0"/>
    <w:rsid w:val="00A711CE"/>
    <w:rsid w:val="00A719CB"/>
    <w:rsid w:val="00A73CA5"/>
    <w:rsid w:val="00A80084"/>
    <w:rsid w:val="00A801A8"/>
    <w:rsid w:val="00A81E62"/>
    <w:rsid w:val="00A86FE7"/>
    <w:rsid w:val="00A91488"/>
    <w:rsid w:val="00A94F54"/>
    <w:rsid w:val="00AA14DE"/>
    <w:rsid w:val="00AA36ED"/>
    <w:rsid w:val="00AA3A1E"/>
    <w:rsid w:val="00AA7C18"/>
    <w:rsid w:val="00AB090F"/>
    <w:rsid w:val="00AB0D7B"/>
    <w:rsid w:val="00AB6727"/>
    <w:rsid w:val="00AB6EBC"/>
    <w:rsid w:val="00AB7301"/>
    <w:rsid w:val="00AB7784"/>
    <w:rsid w:val="00AC707B"/>
    <w:rsid w:val="00AD1872"/>
    <w:rsid w:val="00AD2D84"/>
    <w:rsid w:val="00AD335B"/>
    <w:rsid w:val="00AD3EFB"/>
    <w:rsid w:val="00AD5035"/>
    <w:rsid w:val="00AD51FD"/>
    <w:rsid w:val="00AD55DD"/>
    <w:rsid w:val="00AD7FCD"/>
    <w:rsid w:val="00AE03C8"/>
    <w:rsid w:val="00AE0FA1"/>
    <w:rsid w:val="00AE169C"/>
    <w:rsid w:val="00AE187C"/>
    <w:rsid w:val="00AE4593"/>
    <w:rsid w:val="00AE77C6"/>
    <w:rsid w:val="00AF2E5A"/>
    <w:rsid w:val="00AF3F1B"/>
    <w:rsid w:val="00AF453F"/>
    <w:rsid w:val="00B042A2"/>
    <w:rsid w:val="00B06530"/>
    <w:rsid w:val="00B06C01"/>
    <w:rsid w:val="00B132F4"/>
    <w:rsid w:val="00B13A77"/>
    <w:rsid w:val="00B16455"/>
    <w:rsid w:val="00B20192"/>
    <w:rsid w:val="00B22C7D"/>
    <w:rsid w:val="00B231C4"/>
    <w:rsid w:val="00B248E0"/>
    <w:rsid w:val="00B24B56"/>
    <w:rsid w:val="00B24C8C"/>
    <w:rsid w:val="00B25E43"/>
    <w:rsid w:val="00B26D25"/>
    <w:rsid w:val="00B27CAF"/>
    <w:rsid w:val="00B31668"/>
    <w:rsid w:val="00B319AF"/>
    <w:rsid w:val="00B31E70"/>
    <w:rsid w:val="00B33153"/>
    <w:rsid w:val="00B33FA0"/>
    <w:rsid w:val="00B341C4"/>
    <w:rsid w:val="00B40684"/>
    <w:rsid w:val="00B40A76"/>
    <w:rsid w:val="00B50A7D"/>
    <w:rsid w:val="00B566F6"/>
    <w:rsid w:val="00B56736"/>
    <w:rsid w:val="00B6122D"/>
    <w:rsid w:val="00B639C5"/>
    <w:rsid w:val="00B66269"/>
    <w:rsid w:val="00B71BD2"/>
    <w:rsid w:val="00B730D9"/>
    <w:rsid w:val="00B739FB"/>
    <w:rsid w:val="00B74FC8"/>
    <w:rsid w:val="00B814ED"/>
    <w:rsid w:val="00B83B56"/>
    <w:rsid w:val="00B84B05"/>
    <w:rsid w:val="00B84CED"/>
    <w:rsid w:val="00B92137"/>
    <w:rsid w:val="00B92EAA"/>
    <w:rsid w:val="00B93A2B"/>
    <w:rsid w:val="00B947C1"/>
    <w:rsid w:val="00BA3DC7"/>
    <w:rsid w:val="00BA4D75"/>
    <w:rsid w:val="00BA66B8"/>
    <w:rsid w:val="00BA7363"/>
    <w:rsid w:val="00BB7B09"/>
    <w:rsid w:val="00BC0071"/>
    <w:rsid w:val="00BC0FC8"/>
    <w:rsid w:val="00BC1277"/>
    <w:rsid w:val="00BC5FCC"/>
    <w:rsid w:val="00BC7152"/>
    <w:rsid w:val="00BD6FDA"/>
    <w:rsid w:val="00BD77F8"/>
    <w:rsid w:val="00BE0931"/>
    <w:rsid w:val="00BE331A"/>
    <w:rsid w:val="00BE37C2"/>
    <w:rsid w:val="00BE4A58"/>
    <w:rsid w:val="00BE5D61"/>
    <w:rsid w:val="00BF5611"/>
    <w:rsid w:val="00BF5EE4"/>
    <w:rsid w:val="00BF6714"/>
    <w:rsid w:val="00C018F1"/>
    <w:rsid w:val="00C01F84"/>
    <w:rsid w:val="00C04739"/>
    <w:rsid w:val="00C055DD"/>
    <w:rsid w:val="00C07E27"/>
    <w:rsid w:val="00C12343"/>
    <w:rsid w:val="00C14406"/>
    <w:rsid w:val="00C14626"/>
    <w:rsid w:val="00C16609"/>
    <w:rsid w:val="00C16EE0"/>
    <w:rsid w:val="00C23A72"/>
    <w:rsid w:val="00C24077"/>
    <w:rsid w:val="00C322B2"/>
    <w:rsid w:val="00C32FE1"/>
    <w:rsid w:val="00C340BD"/>
    <w:rsid w:val="00C3500B"/>
    <w:rsid w:val="00C362E5"/>
    <w:rsid w:val="00C36A81"/>
    <w:rsid w:val="00C37932"/>
    <w:rsid w:val="00C37AEF"/>
    <w:rsid w:val="00C403F3"/>
    <w:rsid w:val="00C44D10"/>
    <w:rsid w:val="00C45C14"/>
    <w:rsid w:val="00C45CBF"/>
    <w:rsid w:val="00C500FD"/>
    <w:rsid w:val="00C519B1"/>
    <w:rsid w:val="00C53904"/>
    <w:rsid w:val="00C5435B"/>
    <w:rsid w:val="00C55DE0"/>
    <w:rsid w:val="00C6101E"/>
    <w:rsid w:val="00C63706"/>
    <w:rsid w:val="00C63E30"/>
    <w:rsid w:val="00C6584F"/>
    <w:rsid w:val="00C6592D"/>
    <w:rsid w:val="00C66479"/>
    <w:rsid w:val="00C6759D"/>
    <w:rsid w:val="00C72E2D"/>
    <w:rsid w:val="00C73D47"/>
    <w:rsid w:val="00C8172E"/>
    <w:rsid w:val="00C81F91"/>
    <w:rsid w:val="00C84266"/>
    <w:rsid w:val="00C85A48"/>
    <w:rsid w:val="00C8601A"/>
    <w:rsid w:val="00C908BA"/>
    <w:rsid w:val="00C90A99"/>
    <w:rsid w:val="00C91365"/>
    <w:rsid w:val="00C95C2F"/>
    <w:rsid w:val="00CA26BA"/>
    <w:rsid w:val="00CA51AA"/>
    <w:rsid w:val="00CA5BB7"/>
    <w:rsid w:val="00CA78DE"/>
    <w:rsid w:val="00CB6C59"/>
    <w:rsid w:val="00CB6E41"/>
    <w:rsid w:val="00CC112D"/>
    <w:rsid w:val="00CC27D8"/>
    <w:rsid w:val="00CC6CF3"/>
    <w:rsid w:val="00CD2AF3"/>
    <w:rsid w:val="00CD594C"/>
    <w:rsid w:val="00CD5AFC"/>
    <w:rsid w:val="00CE3A01"/>
    <w:rsid w:val="00CF4556"/>
    <w:rsid w:val="00CF4B3B"/>
    <w:rsid w:val="00CF625A"/>
    <w:rsid w:val="00CF632A"/>
    <w:rsid w:val="00D0028C"/>
    <w:rsid w:val="00D00DAA"/>
    <w:rsid w:val="00D01300"/>
    <w:rsid w:val="00D0189E"/>
    <w:rsid w:val="00D04455"/>
    <w:rsid w:val="00D04C1E"/>
    <w:rsid w:val="00D05D50"/>
    <w:rsid w:val="00D1063C"/>
    <w:rsid w:val="00D113D4"/>
    <w:rsid w:val="00D11C4F"/>
    <w:rsid w:val="00D11DC3"/>
    <w:rsid w:val="00D12919"/>
    <w:rsid w:val="00D129E5"/>
    <w:rsid w:val="00D30598"/>
    <w:rsid w:val="00D348B5"/>
    <w:rsid w:val="00D34B05"/>
    <w:rsid w:val="00D368EB"/>
    <w:rsid w:val="00D369D7"/>
    <w:rsid w:val="00D36D15"/>
    <w:rsid w:val="00D36DDB"/>
    <w:rsid w:val="00D36F2A"/>
    <w:rsid w:val="00D40660"/>
    <w:rsid w:val="00D407A8"/>
    <w:rsid w:val="00D407F4"/>
    <w:rsid w:val="00D46A3A"/>
    <w:rsid w:val="00D50626"/>
    <w:rsid w:val="00D51AD8"/>
    <w:rsid w:val="00D51BE3"/>
    <w:rsid w:val="00D51CC0"/>
    <w:rsid w:val="00D53623"/>
    <w:rsid w:val="00D56643"/>
    <w:rsid w:val="00D60DFE"/>
    <w:rsid w:val="00D627C9"/>
    <w:rsid w:val="00D64082"/>
    <w:rsid w:val="00D64184"/>
    <w:rsid w:val="00D65CB7"/>
    <w:rsid w:val="00D6615F"/>
    <w:rsid w:val="00D67B53"/>
    <w:rsid w:val="00D75ED4"/>
    <w:rsid w:val="00D76103"/>
    <w:rsid w:val="00D76746"/>
    <w:rsid w:val="00D76C86"/>
    <w:rsid w:val="00D8506C"/>
    <w:rsid w:val="00D86BA5"/>
    <w:rsid w:val="00D92F21"/>
    <w:rsid w:val="00D942E4"/>
    <w:rsid w:val="00D976ED"/>
    <w:rsid w:val="00DA0191"/>
    <w:rsid w:val="00DA0C87"/>
    <w:rsid w:val="00DB173B"/>
    <w:rsid w:val="00DC7173"/>
    <w:rsid w:val="00DD4AC3"/>
    <w:rsid w:val="00DD5C36"/>
    <w:rsid w:val="00DE152B"/>
    <w:rsid w:val="00DE1A10"/>
    <w:rsid w:val="00DE3425"/>
    <w:rsid w:val="00DE3449"/>
    <w:rsid w:val="00DE70FC"/>
    <w:rsid w:val="00DF1EDD"/>
    <w:rsid w:val="00DF5EE3"/>
    <w:rsid w:val="00E020EB"/>
    <w:rsid w:val="00E022AE"/>
    <w:rsid w:val="00E038A4"/>
    <w:rsid w:val="00E0517E"/>
    <w:rsid w:val="00E11944"/>
    <w:rsid w:val="00E1366D"/>
    <w:rsid w:val="00E145CC"/>
    <w:rsid w:val="00E214BC"/>
    <w:rsid w:val="00E2251E"/>
    <w:rsid w:val="00E25612"/>
    <w:rsid w:val="00E25C39"/>
    <w:rsid w:val="00E275D2"/>
    <w:rsid w:val="00E301B2"/>
    <w:rsid w:val="00E3396B"/>
    <w:rsid w:val="00E354DC"/>
    <w:rsid w:val="00E359F9"/>
    <w:rsid w:val="00E36907"/>
    <w:rsid w:val="00E43CE0"/>
    <w:rsid w:val="00E46D1F"/>
    <w:rsid w:val="00E47BFC"/>
    <w:rsid w:val="00E47D9C"/>
    <w:rsid w:val="00E605DF"/>
    <w:rsid w:val="00E60BE2"/>
    <w:rsid w:val="00E622E4"/>
    <w:rsid w:val="00E63050"/>
    <w:rsid w:val="00E6574B"/>
    <w:rsid w:val="00E67B6B"/>
    <w:rsid w:val="00E70890"/>
    <w:rsid w:val="00E70D65"/>
    <w:rsid w:val="00E750F4"/>
    <w:rsid w:val="00E7757A"/>
    <w:rsid w:val="00E8006C"/>
    <w:rsid w:val="00E841AE"/>
    <w:rsid w:val="00E84BB2"/>
    <w:rsid w:val="00E84F22"/>
    <w:rsid w:val="00E858C1"/>
    <w:rsid w:val="00E86052"/>
    <w:rsid w:val="00E87ADC"/>
    <w:rsid w:val="00E92B7F"/>
    <w:rsid w:val="00E935BA"/>
    <w:rsid w:val="00EA0068"/>
    <w:rsid w:val="00EA307D"/>
    <w:rsid w:val="00EA45E2"/>
    <w:rsid w:val="00EA4E8D"/>
    <w:rsid w:val="00EA5CEB"/>
    <w:rsid w:val="00EB4392"/>
    <w:rsid w:val="00EB4CD6"/>
    <w:rsid w:val="00EB6805"/>
    <w:rsid w:val="00EB7155"/>
    <w:rsid w:val="00EB7C9E"/>
    <w:rsid w:val="00EC3377"/>
    <w:rsid w:val="00EC3637"/>
    <w:rsid w:val="00EC4F42"/>
    <w:rsid w:val="00ED1537"/>
    <w:rsid w:val="00ED198F"/>
    <w:rsid w:val="00ED2C44"/>
    <w:rsid w:val="00ED4F0E"/>
    <w:rsid w:val="00ED5335"/>
    <w:rsid w:val="00ED5A71"/>
    <w:rsid w:val="00EE0E49"/>
    <w:rsid w:val="00EE241A"/>
    <w:rsid w:val="00EE2499"/>
    <w:rsid w:val="00EE294B"/>
    <w:rsid w:val="00EE41EB"/>
    <w:rsid w:val="00EE5891"/>
    <w:rsid w:val="00EF1F38"/>
    <w:rsid w:val="00EF3E73"/>
    <w:rsid w:val="00EF5081"/>
    <w:rsid w:val="00F0015A"/>
    <w:rsid w:val="00F01394"/>
    <w:rsid w:val="00F03837"/>
    <w:rsid w:val="00F06F4C"/>
    <w:rsid w:val="00F075BC"/>
    <w:rsid w:val="00F16BFA"/>
    <w:rsid w:val="00F1796B"/>
    <w:rsid w:val="00F2019D"/>
    <w:rsid w:val="00F2041F"/>
    <w:rsid w:val="00F22B8F"/>
    <w:rsid w:val="00F24DAE"/>
    <w:rsid w:val="00F25E73"/>
    <w:rsid w:val="00F263E6"/>
    <w:rsid w:val="00F30D2A"/>
    <w:rsid w:val="00F33778"/>
    <w:rsid w:val="00F33E0C"/>
    <w:rsid w:val="00F34390"/>
    <w:rsid w:val="00F410F6"/>
    <w:rsid w:val="00F43798"/>
    <w:rsid w:val="00F4398E"/>
    <w:rsid w:val="00F45AF1"/>
    <w:rsid w:val="00F54525"/>
    <w:rsid w:val="00F5493C"/>
    <w:rsid w:val="00F5787F"/>
    <w:rsid w:val="00F60EAE"/>
    <w:rsid w:val="00F62BE1"/>
    <w:rsid w:val="00F64930"/>
    <w:rsid w:val="00F669BE"/>
    <w:rsid w:val="00F67B05"/>
    <w:rsid w:val="00F715BE"/>
    <w:rsid w:val="00F724C3"/>
    <w:rsid w:val="00F724CC"/>
    <w:rsid w:val="00F72DC0"/>
    <w:rsid w:val="00F74391"/>
    <w:rsid w:val="00F74667"/>
    <w:rsid w:val="00F757DF"/>
    <w:rsid w:val="00F759C9"/>
    <w:rsid w:val="00F77A2F"/>
    <w:rsid w:val="00F812BC"/>
    <w:rsid w:val="00F82370"/>
    <w:rsid w:val="00F8339E"/>
    <w:rsid w:val="00F87A06"/>
    <w:rsid w:val="00F914DE"/>
    <w:rsid w:val="00F9427C"/>
    <w:rsid w:val="00F944B2"/>
    <w:rsid w:val="00FA2705"/>
    <w:rsid w:val="00FA3DD1"/>
    <w:rsid w:val="00FA4D88"/>
    <w:rsid w:val="00FA7F33"/>
    <w:rsid w:val="00FB0C83"/>
    <w:rsid w:val="00FC0650"/>
    <w:rsid w:val="00FC5A16"/>
    <w:rsid w:val="00FC71A2"/>
    <w:rsid w:val="00FC7903"/>
    <w:rsid w:val="00FD206B"/>
    <w:rsid w:val="00FD2FE0"/>
    <w:rsid w:val="00FD3235"/>
    <w:rsid w:val="00FD5B0E"/>
    <w:rsid w:val="00FD76C4"/>
    <w:rsid w:val="00FE26F8"/>
    <w:rsid w:val="00FE4C57"/>
    <w:rsid w:val="00FF01FC"/>
    <w:rsid w:val="00FF21C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7EE30"/>
  <w15:chartTrackingRefBased/>
  <w15:docId w15:val="{4BDA255B-5544-4F8E-82E7-FDFEBEF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B20192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D5C74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374D2"/>
    <w:pPr>
      <w:keepNext/>
      <w:keepLines/>
      <w:numPr>
        <w:ilvl w:val="2"/>
        <w:numId w:val="2"/>
      </w:numPr>
      <w:spacing w:before="320" w:after="200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374D2"/>
    <w:pPr>
      <w:keepNext/>
      <w:keepLines/>
      <w:numPr>
        <w:ilvl w:val="3"/>
        <w:numId w:val="2"/>
      </w:numPr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5C74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4D2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4D2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E275D2"/>
    <w:pPr>
      <w:numPr>
        <w:numId w:val="3"/>
      </w:numPr>
      <w:contextualSpacing w:val="0"/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E275D2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275D2"/>
    <w:pPr>
      <w:numPr>
        <w:numId w:val="8"/>
      </w:numPr>
      <w:contextualSpacing w:val="0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275D2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rsid w:val="00294117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4117"/>
    <w:rPr>
      <w:rFonts w:eastAsiaTheme="minorEastAsia"/>
      <w:color w:val="FFFFFF" w:themeColor="background1"/>
      <w:spacing w:val="15"/>
      <w:sz w:val="48"/>
    </w:rPr>
  </w:style>
  <w:style w:type="paragraph" w:customStyle="1" w:styleId="oeadaufzhlungvariante30">
    <w:name w:val="oeadaufzhlungvariante3"/>
    <w:basedOn w:val="Standard"/>
    <w:rsid w:val="00FA4D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de-AT"/>
    </w:rPr>
  </w:style>
  <w:style w:type="character" w:customStyle="1" w:styleId="normaltextrun">
    <w:name w:val="normaltextrun"/>
    <w:basedOn w:val="Absatz-Standardschriftart"/>
    <w:rsid w:val="003F31CA"/>
  </w:style>
  <w:style w:type="table" w:customStyle="1" w:styleId="Tabellenraster1">
    <w:name w:val="Tabellenraster1"/>
    <w:basedOn w:val="NormaleTabelle"/>
    <w:next w:val="Tabellenraster"/>
    <w:uiPriority w:val="59"/>
    <w:rsid w:val="0040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323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94969E" w:themeColor="accent1" w:themeShade="BF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91BD4"/>
    <w:pPr>
      <w:tabs>
        <w:tab w:val="left" w:pos="660"/>
        <w:tab w:val="right" w:leader="dot" w:pos="906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D32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FD3235"/>
    <w:pPr>
      <w:spacing w:after="100"/>
      <w:ind w:left="480"/>
    </w:pPr>
  </w:style>
  <w:style w:type="paragraph" w:styleId="berarbeitung">
    <w:name w:val="Revision"/>
    <w:hidden/>
    <w:uiPriority w:val="99"/>
    <w:semiHidden/>
    <w:rsid w:val="008E463A"/>
    <w:pPr>
      <w:spacing w:after="0" w:line="240" w:lineRule="auto"/>
    </w:pPr>
    <w:rPr>
      <w:color w:val="000000" w:themeColor="text1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obusch\Downloads\Wordvorlage_OeAD_mehrseitig_mit_Cover_Stand_29.10.2021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1587-C483-49E8-A01E-61F4CA83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Wordvorlage_OeAD_mehrseitig_mit_Cover_Stand_29.10.2021.dotm</Template>
  <TotalTime>0</TotalTime>
  <Pages>5</Pages>
  <Words>987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Initiative zur Förderung der kooperativen Doktoratsausbildung</dc:subject>
  <dc:creator>Hobusch, Ulrich</dc:creator>
  <cp:keywords/>
  <dc:description/>
  <cp:lastModifiedBy>Poppe, Michaela</cp:lastModifiedBy>
  <cp:revision>11</cp:revision>
  <cp:lastPrinted>2022-05-20T09:06:00Z</cp:lastPrinted>
  <dcterms:created xsi:type="dcterms:W3CDTF">2022-09-28T17:36:00Z</dcterms:created>
  <dcterms:modified xsi:type="dcterms:W3CDTF">2022-09-28T18:19:00Z</dcterms:modified>
</cp:coreProperties>
</file>